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00" w:lineRule="exact"/>
        <w:jc w:val="center"/>
        <w:rPr>
          <w:rFonts w:ascii="Times New Roman" w:hAnsi="Times New Roman" w:eastAsia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36"/>
          <w:szCs w:val="36"/>
        </w:rPr>
        <w:t>湖南科技大学</w:t>
      </w:r>
      <w:r>
        <w:rPr>
          <w:rFonts w:ascii="Times New Roman" w:hAnsi="Times New Roman" w:eastAsia="宋体" w:cs="Times New Roman"/>
          <w:b/>
          <w:color w:val="000000" w:themeColor="text1"/>
          <w:kern w:val="0"/>
          <w:sz w:val="36"/>
          <w:szCs w:val="36"/>
        </w:rPr>
        <w:t>2015 年在职人员攻读硕士专业学位</w:t>
      </w:r>
    </w:p>
    <w:p>
      <w:pPr>
        <w:widowControl/>
        <w:spacing w:line="500" w:lineRule="exact"/>
        <w:jc w:val="center"/>
        <w:rPr>
          <w:rFonts w:ascii="Times New Roman" w:hAnsi="Times New Roman" w:eastAsia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Times New Roman" w:hAnsi="Verdana" w:eastAsia="宋体" w:cs="Times New Roman"/>
          <w:b/>
          <w:color w:val="000000" w:themeColor="text1"/>
          <w:kern w:val="0"/>
          <w:sz w:val="36"/>
          <w:szCs w:val="36"/>
        </w:rPr>
        <w:t>复试录</w:t>
      </w:r>
      <w:r>
        <w:rPr>
          <w:rFonts w:hint="eastAsia" w:ascii="Times New Roman" w:hAnsi="Verdana" w:eastAsia="宋体" w:cs="Times New Roman"/>
          <w:b/>
          <w:color w:val="000000" w:themeColor="text1"/>
          <w:kern w:val="0"/>
          <w:sz w:val="36"/>
          <w:szCs w:val="36"/>
        </w:rPr>
        <w:t>取工作</w:t>
      </w:r>
      <w:r>
        <w:rPr>
          <w:rFonts w:ascii="Times New Roman" w:hAnsi="Verdana" w:eastAsia="宋体" w:cs="Times New Roman"/>
          <w:b/>
          <w:color w:val="000000" w:themeColor="text1"/>
          <w:kern w:val="0"/>
          <w:sz w:val="36"/>
          <w:szCs w:val="36"/>
        </w:rPr>
        <w:t>方案</w:t>
      </w:r>
    </w:p>
    <w:p>
      <w:pPr>
        <w:widowControl/>
        <w:rPr>
          <w:rFonts w:ascii="Verdana" w:hAnsi="Verdana" w:eastAsia="宋体" w:cs="宋体"/>
          <w:color w:val="000000" w:themeColor="text1"/>
          <w:kern w:val="0"/>
          <w:sz w:val="24"/>
          <w:szCs w:val="24"/>
        </w:rPr>
      </w:pPr>
      <w:r>
        <w:rPr>
          <w:rFonts w:ascii="Verdana" w:hAnsi="Verdana" w:eastAsia="宋体" w:cs="宋体"/>
          <w:color w:val="000000" w:themeColor="text1"/>
          <w:kern w:val="0"/>
          <w:sz w:val="24"/>
          <w:szCs w:val="24"/>
        </w:rPr>
        <w:t>   </w:t>
      </w:r>
      <w:r>
        <w:rPr>
          <w:rFonts w:hint="eastAsia" w:ascii="Verdana" w:hAnsi="Verdana" w:eastAsia="宋体" w:cs="宋体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Verdana" w:hAnsi="Verdana" w:eastAsia="宋体" w:cs="宋体"/>
          <w:color w:val="000000" w:themeColor="text1"/>
          <w:kern w:val="0"/>
          <w:sz w:val="24"/>
          <w:szCs w:val="24"/>
        </w:rPr>
        <w:t> </w:t>
      </w:r>
    </w:p>
    <w:p>
      <w:pPr>
        <w:widowControl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根据国务院学位办</w:t>
      </w:r>
      <w:r>
        <w:rPr>
          <w:rFonts w:ascii="仿宋" w:hAnsi="仿宋" w:eastAsia="仿宋"/>
          <w:sz w:val="28"/>
          <w:szCs w:val="28"/>
        </w:rPr>
        <w:t>《关于</w:t>
      </w:r>
      <w:r>
        <w:rPr>
          <w:rFonts w:hint="eastAsia" w:ascii="仿宋" w:hAnsi="仿宋" w:eastAsia="仿宋"/>
          <w:sz w:val="28"/>
          <w:szCs w:val="28"/>
        </w:rPr>
        <w:t>做好</w:t>
      </w:r>
      <w:r>
        <w:rPr>
          <w:rFonts w:ascii="仿宋" w:hAnsi="仿宋" w:eastAsia="仿宋"/>
          <w:sz w:val="28"/>
          <w:szCs w:val="28"/>
        </w:rPr>
        <w:t>2015 年在职人员攻读硕士专业学位</w:t>
      </w:r>
      <w:r>
        <w:rPr>
          <w:rFonts w:hint="eastAsia" w:ascii="仿宋" w:hAnsi="仿宋" w:eastAsia="仿宋"/>
          <w:sz w:val="28"/>
          <w:szCs w:val="28"/>
        </w:rPr>
        <w:t>录取</w:t>
      </w:r>
      <w:r>
        <w:rPr>
          <w:rFonts w:ascii="仿宋" w:hAnsi="仿宋" w:eastAsia="仿宋"/>
          <w:sz w:val="28"/>
          <w:szCs w:val="28"/>
        </w:rPr>
        <w:t>工作的通知》（学位办〔2015〕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0 号）</w:t>
      </w:r>
      <w:r>
        <w:rPr>
          <w:rFonts w:hint="eastAsia" w:ascii="仿宋" w:hAnsi="仿宋" w:eastAsia="仿宋"/>
          <w:sz w:val="28"/>
          <w:szCs w:val="28"/>
        </w:rPr>
        <w:t>文件精神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ascii="仿宋" w:hAnsi="仿宋" w:eastAsia="仿宋"/>
          <w:sz w:val="28"/>
          <w:szCs w:val="28"/>
        </w:rPr>
        <w:t>切实</w:t>
      </w:r>
      <w:r>
        <w:rPr>
          <w:rFonts w:hint="eastAsia" w:ascii="仿宋" w:hAnsi="仿宋" w:eastAsia="仿宋"/>
          <w:sz w:val="28"/>
          <w:szCs w:val="28"/>
        </w:rPr>
        <w:t>做好</w:t>
      </w:r>
      <w:r>
        <w:rPr>
          <w:rFonts w:ascii="仿宋" w:hAnsi="仿宋" w:eastAsia="仿宋"/>
          <w:sz w:val="28"/>
          <w:szCs w:val="28"/>
        </w:rPr>
        <w:t>我校在职研究生复试</w:t>
      </w:r>
      <w:r>
        <w:rPr>
          <w:rFonts w:hint="eastAsia" w:ascii="仿宋" w:hAnsi="仿宋" w:eastAsia="仿宋"/>
          <w:sz w:val="28"/>
          <w:szCs w:val="28"/>
        </w:rPr>
        <w:t>、录取</w:t>
      </w:r>
      <w:r>
        <w:rPr>
          <w:rFonts w:ascii="仿宋" w:hAnsi="仿宋" w:eastAsia="仿宋"/>
          <w:sz w:val="28"/>
          <w:szCs w:val="28"/>
        </w:rPr>
        <w:t>工作，</w:t>
      </w:r>
      <w:r>
        <w:rPr>
          <w:rFonts w:hint="eastAsia" w:ascii="仿宋" w:hAnsi="仿宋" w:eastAsia="仿宋"/>
          <w:sz w:val="28"/>
          <w:szCs w:val="28"/>
        </w:rPr>
        <w:t>特</w:t>
      </w:r>
      <w:r>
        <w:rPr>
          <w:rFonts w:ascii="仿宋" w:hAnsi="仿宋" w:eastAsia="仿宋"/>
          <w:sz w:val="28"/>
          <w:szCs w:val="28"/>
        </w:rPr>
        <w:t>制订我校2015 年在职人员攻读硕士专业学位复试录取方案。</w:t>
      </w:r>
    </w:p>
    <w:p>
      <w:pPr>
        <w:widowControl/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一、指导思想和原则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坚持公开、公平、公正</w:t>
      </w:r>
      <w:r>
        <w:rPr>
          <w:rFonts w:hint="eastAsia" w:ascii="仿宋" w:hAnsi="仿宋" w:eastAsia="仿宋"/>
          <w:sz w:val="28"/>
          <w:szCs w:val="28"/>
        </w:rPr>
        <w:t>的原则</w:t>
      </w:r>
      <w:r>
        <w:rPr>
          <w:rFonts w:ascii="仿宋" w:hAnsi="仿宋" w:eastAsia="仿宋"/>
          <w:sz w:val="28"/>
          <w:szCs w:val="28"/>
        </w:rPr>
        <w:t>；坚持综合素质和专业水平</w:t>
      </w:r>
      <w:r>
        <w:rPr>
          <w:rFonts w:hint="eastAsia" w:ascii="仿宋" w:hAnsi="仿宋" w:eastAsia="仿宋"/>
          <w:sz w:val="28"/>
          <w:szCs w:val="28"/>
        </w:rPr>
        <w:t>并重</w:t>
      </w:r>
      <w:r>
        <w:rPr>
          <w:rFonts w:ascii="仿宋" w:hAnsi="仿宋" w:eastAsia="仿宋"/>
          <w:sz w:val="28"/>
          <w:szCs w:val="28"/>
        </w:rPr>
        <w:t>的原则；坚持科学选拔、客观评价的原则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二、组织管理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严格贯彻国务院学位办关于招收在职硕士研究生的相关文件精神；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</w:t>
      </w:r>
      <w:r>
        <w:rPr>
          <w:rFonts w:ascii="仿宋" w:hAnsi="仿宋" w:eastAsia="仿宋"/>
          <w:sz w:val="28"/>
          <w:szCs w:val="28"/>
        </w:rPr>
        <w:t>学校成立研究生复试录取工作领导小组，</w:t>
      </w:r>
      <w:r>
        <w:rPr>
          <w:rFonts w:hint="eastAsia" w:ascii="仿宋" w:hAnsi="仿宋" w:eastAsia="仿宋"/>
          <w:sz w:val="28"/>
          <w:szCs w:val="28"/>
        </w:rPr>
        <w:t>指导</w:t>
      </w:r>
      <w:r>
        <w:rPr>
          <w:rFonts w:ascii="仿宋" w:hAnsi="仿宋" w:eastAsia="仿宋"/>
          <w:sz w:val="28"/>
          <w:szCs w:val="28"/>
        </w:rPr>
        <w:t>全校研究生招生复试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录取工作。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．相关学院成立院研究生复试录取工作领导小组，负责本学院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复试工作。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．相关学院成立复试专家组，成员不少于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人，成员当年应无直系亲属考生参加本学院复试。安排专人对考生复试情况进行文字记录（存档），整个复试过程须全程录像录音。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三、</w:t>
      </w:r>
      <w:r>
        <w:rPr>
          <w:rFonts w:hint="eastAsia" w:ascii="仿宋" w:hAnsi="仿宋" w:eastAsia="仿宋"/>
          <w:b/>
          <w:sz w:val="28"/>
          <w:szCs w:val="28"/>
        </w:rPr>
        <w:t>招生计划与复试分数线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招生计划数：教育硕士150人，工程硕士30人。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．复试</w:t>
      </w:r>
      <w:r>
        <w:fldChar w:fldCharType="begin"/>
      </w:r>
      <w:r>
        <w:instrText xml:space="preserve"> HYPERLINK "http://fushi.kaoyantj.com/" \t "_blank"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分数线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t>：教育硕士联考总分</w:t>
      </w:r>
      <w:r>
        <w:rPr>
          <w:rFonts w:hint="eastAsia" w:ascii="仿宋" w:hAnsi="仿宋" w:eastAsia="仿宋"/>
          <w:sz w:val="28"/>
          <w:szCs w:val="28"/>
        </w:rPr>
        <w:t>不低于131</w:t>
      </w:r>
      <w:r>
        <w:rPr>
          <w:rFonts w:ascii="仿宋" w:hAnsi="仿宋" w:eastAsia="仿宋"/>
          <w:sz w:val="28"/>
          <w:szCs w:val="28"/>
        </w:rPr>
        <w:t>分</w:t>
      </w:r>
      <w:r>
        <w:rPr>
          <w:rFonts w:hint="eastAsia" w:ascii="仿宋" w:hAnsi="仿宋" w:eastAsia="仿宋"/>
          <w:sz w:val="28"/>
          <w:szCs w:val="28"/>
        </w:rPr>
        <w:t>，其中</w:t>
      </w:r>
      <w:r>
        <w:rPr>
          <w:rFonts w:ascii="仿宋" w:hAnsi="仿宋" w:eastAsia="仿宋"/>
          <w:sz w:val="28"/>
          <w:szCs w:val="28"/>
        </w:rPr>
        <w:t>英语</w:t>
      </w:r>
      <w:r>
        <w:rPr>
          <w:rFonts w:hint="eastAsia" w:ascii="仿宋" w:hAnsi="仿宋" w:eastAsia="仿宋"/>
          <w:sz w:val="28"/>
          <w:szCs w:val="28"/>
        </w:rPr>
        <w:t>不低于</w:t>
      </w:r>
      <w:r>
        <w:rPr>
          <w:rFonts w:ascii="仿宋" w:hAnsi="仿宋" w:eastAsia="仿宋"/>
          <w:sz w:val="28"/>
          <w:szCs w:val="28"/>
        </w:rPr>
        <w:t>18分；工程硕士联考总分</w:t>
      </w:r>
      <w:r>
        <w:rPr>
          <w:rFonts w:hint="eastAsia" w:ascii="仿宋" w:hAnsi="仿宋" w:eastAsia="仿宋"/>
          <w:sz w:val="28"/>
          <w:szCs w:val="28"/>
        </w:rPr>
        <w:t>不低于</w:t>
      </w:r>
      <w:r>
        <w:rPr>
          <w:rFonts w:ascii="仿宋" w:hAnsi="仿宋" w:eastAsia="仿宋"/>
          <w:sz w:val="28"/>
          <w:szCs w:val="28"/>
        </w:rPr>
        <w:t>194分。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四、复试安排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</w:p>
    <w:tbl>
      <w:tblPr>
        <w:tblStyle w:val="8"/>
        <w:tblW w:w="841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2074"/>
        <w:gridCol w:w="1756"/>
        <w:gridCol w:w="1707"/>
        <w:gridCol w:w="19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41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教育硕士复试安排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74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2016年1月16日（星期六）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8:00-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12:0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1756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</w:rPr>
              <w:t>:30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:00-17:00</w:t>
            </w:r>
          </w:p>
        </w:tc>
        <w:tc>
          <w:tcPr>
            <w:tcW w:w="1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18:30—22:00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研究生院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（综合楼320）</w:t>
            </w:r>
          </w:p>
        </w:tc>
        <w:tc>
          <w:tcPr>
            <w:tcW w:w="1756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待定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待定</w:t>
            </w:r>
          </w:p>
        </w:tc>
        <w:tc>
          <w:tcPr>
            <w:tcW w:w="1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待定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报到、资格审查、领取复试情况登记表</w:t>
            </w:r>
          </w:p>
        </w:tc>
        <w:tc>
          <w:tcPr>
            <w:tcW w:w="1756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政治理论（笔试）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笔试</w:t>
            </w:r>
          </w:p>
        </w:tc>
        <w:tc>
          <w:tcPr>
            <w:tcW w:w="1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专业面试</w:t>
            </w:r>
          </w:p>
        </w:tc>
      </w:tr>
    </w:tbl>
    <w:p>
      <w:pPr>
        <w:spacing w:line="400" w:lineRule="exact"/>
        <w:ind w:firstLine="420" w:firstLineChars="150"/>
        <w:rPr>
          <w:rFonts w:ascii="仿宋" w:hAnsi="仿宋" w:eastAsia="仿宋"/>
          <w:sz w:val="28"/>
          <w:szCs w:val="28"/>
        </w:rPr>
      </w:pPr>
    </w:p>
    <w:tbl>
      <w:tblPr>
        <w:tblStyle w:val="8"/>
        <w:tblW w:w="8363" w:type="dxa"/>
        <w:tblInd w:w="5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693"/>
        <w:gridCol w:w="45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3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工程硕士复试安排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72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2016年1月16日（星期六）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8:00-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10:0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28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0-17:00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研究生院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（综合楼320）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各相关学院（能源、土木、机械、化工）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报到、资格审查、领取复试情况登记表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笔试</w:t>
            </w:r>
            <w:r>
              <w:rPr>
                <w:rFonts w:ascii="仿宋" w:hAnsi="仿宋" w:eastAsia="仿宋"/>
                <w:sz w:val="28"/>
                <w:szCs w:val="28"/>
              </w:rPr>
              <w:t>、面试</w:t>
            </w:r>
          </w:p>
        </w:tc>
      </w:tr>
    </w:tbl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28"/>
        </w:rPr>
        <w:t>2．请考生携带以下材料：身份证、学历、学位证书复印件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《2015年在职攻读硕士学位研究生报考资格审查表》（单位</w:t>
      </w:r>
      <w:r>
        <w:rPr>
          <w:rFonts w:hint="eastAsia" w:ascii="仿宋" w:hAnsi="仿宋" w:eastAsia="仿宋"/>
          <w:sz w:val="28"/>
          <w:szCs w:val="28"/>
        </w:rPr>
        <w:t>需</w:t>
      </w:r>
      <w:r>
        <w:rPr>
          <w:rFonts w:ascii="仿宋" w:hAnsi="仿宋" w:eastAsia="仿宋"/>
          <w:sz w:val="28"/>
          <w:szCs w:val="28"/>
        </w:rPr>
        <w:t>盖章）</w:t>
      </w:r>
      <w:r>
        <w:rPr>
          <w:rFonts w:hint="eastAsia" w:ascii="仿宋" w:hAnsi="仿宋" w:eastAsia="仿宋"/>
          <w:sz w:val="28"/>
          <w:szCs w:val="28"/>
        </w:rPr>
        <w:t>各</w:t>
      </w:r>
      <w:r>
        <w:rPr>
          <w:rFonts w:ascii="仿宋" w:hAnsi="仿宋" w:eastAsia="仿宋"/>
          <w:sz w:val="28"/>
          <w:szCs w:val="28"/>
        </w:rPr>
        <w:t>一份。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3. </w:t>
      </w:r>
      <w:r>
        <w:rPr>
          <w:rFonts w:hint="eastAsia" w:ascii="仿宋" w:hAnsi="仿宋" w:eastAsia="仿宋" w:cs="Times New Roman"/>
          <w:sz w:val="28"/>
          <w:szCs w:val="28"/>
        </w:rPr>
        <w:t>审查合格的考生到学校财务处收费科缴纳复试费120元</w:t>
      </w:r>
      <w:r>
        <w:rPr>
          <w:rFonts w:hint="eastAsia" w:ascii="仿宋" w:hAnsi="仿宋" w:eastAsia="仿宋"/>
          <w:sz w:val="28"/>
          <w:szCs w:val="28"/>
        </w:rPr>
        <w:t>/人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五、复试</w:t>
      </w:r>
      <w:r>
        <w:rPr>
          <w:rFonts w:hint="eastAsia" w:ascii="仿宋" w:hAnsi="仿宋" w:eastAsia="仿宋"/>
          <w:b/>
          <w:sz w:val="28"/>
          <w:szCs w:val="28"/>
        </w:rPr>
        <w:t>形式</w:t>
      </w:r>
    </w:p>
    <w:p>
      <w:pPr>
        <w:widowControl/>
        <w:spacing w:line="40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 教育硕士：</w:t>
      </w:r>
    </w:p>
    <w:p>
      <w:pPr>
        <w:widowControl/>
        <w:spacing w:line="40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= 1 \* GB2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⑴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政治理论：由研究生院统一组织。</w:t>
      </w:r>
    </w:p>
    <w:p>
      <w:pPr>
        <w:widowControl/>
        <w:spacing w:line="40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= 2 \* GB2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⑵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复试分为专业笔试和面试，由教育学院统一组织。笔试科目见招生简章，面试由相关学科方向专家组成复试小组，对考生进行面试。具体复试办法由教育学院制定并公布。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工程硕士：具体事宜由相关学院安排。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六、录取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录取排队总成绩按以下公式计算（初试成绩占总成绩的70%；复试成绩占总成绩的30%</w:t>
      </w:r>
      <w:r>
        <w:rPr>
          <w:rFonts w:hint="eastAsia" w:ascii="仿宋" w:hAnsi="仿宋" w:eastAsia="仿宋"/>
          <w:sz w:val="28"/>
          <w:szCs w:val="28"/>
        </w:rPr>
        <w:t>，其中复试笔试成绩和面试成绩以百分制计算，各占50%</w:t>
      </w:r>
      <w:r>
        <w:rPr>
          <w:rFonts w:ascii="仿宋" w:hAnsi="仿宋" w:eastAsia="仿宋"/>
          <w:sz w:val="28"/>
          <w:szCs w:val="28"/>
        </w:rPr>
        <w:t>）：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教育硕士：</w:t>
      </w:r>
      <w:r>
        <w:rPr>
          <w:rFonts w:ascii="仿宋" w:hAnsi="仿宋" w:eastAsia="仿宋"/>
          <w:sz w:val="28"/>
          <w:szCs w:val="28"/>
        </w:rPr>
        <w:t>总成绩排队计算公式=初试总分×0.7×</w:t>
      </w:r>
      <w:r>
        <w:rPr>
          <w:rFonts w:hint="eastAsia" w:ascii="仿宋" w:hAnsi="仿宋" w:eastAsia="仿宋"/>
          <w:sz w:val="28"/>
          <w:szCs w:val="28"/>
        </w:rPr>
        <w:t>1/3</w:t>
      </w:r>
      <w:r>
        <w:rPr>
          <w:rFonts w:ascii="仿宋" w:hAnsi="仿宋" w:eastAsia="仿宋"/>
          <w:sz w:val="28"/>
          <w:szCs w:val="28"/>
        </w:rPr>
        <w:t>+复试</w:t>
      </w:r>
      <w:r>
        <w:rPr>
          <w:rFonts w:hint="eastAsia" w:ascii="仿宋" w:hAnsi="仿宋" w:eastAsia="仿宋"/>
          <w:sz w:val="28"/>
          <w:szCs w:val="28"/>
        </w:rPr>
        <w:t>笔试成绩</w:t>
      </w:r>
      <w:r>
        <w:rPr>
          <w:rFonts w:ascii="仿宋" w:hAnsi="仿宋" w:eastAsia="仿宋"/>
          <w:sz w:val="28"/>
          <w:szCs w:val="28"/>
        </w:rPr>
        <w:t>×0.3×</w:t>
      </w:r>
      <w:r>
        <w:rPr>
          <w:rFonts w:hint="eastAsia" w:ascii="仿宋" w:hAnsi="仿宋" w:eastAsia="仿宋"/>
          <w:sz w:val="28"/>
          <w:szCs w:val="28"/>
        </w:rPr>
        <w:t>0.5+</w:t>
      </w:r>
      <w:r>
        <w:rPr>
          <w:rFonts w:ascii="仿宋" w:hAnsi="仿宋" w:eastAsia="仿宋"/>
          <w:sz w:val="28"/>
          <w:szCs w:val="28"/>
        </w:rPr>
        <w:t>复试</w:t>
      </w:r>
      <w:r>
        <w:rPr>
          <w:rFonts w:hint="eastAsia" w:ascii="仿宋" w:hAnsi="仿宋" w:eastAsia="仿宋"/>
          <w:sz w:val="28"/>
          <w:szCs w:val="28"/>
        </w:rPr>
        <w:t>面试成绩</w:t>
      </w:r>
      <w:r>
        <w:rPr>
          <w:rFonts w:ascii="仿宋" w:hAnsi="仿宋" w:eastAsia="仿宋"/>
          <w:sz w:val="28"/>
          <w:szCs w:val="28"/>
        </w:rPr>
        <w:t>×0.3×</w:t>
      </w:r>
      <w:r>
        <w:rPr>
          <w:rFonts w:hint="eastAsia" w:ascii="仿宋" w:hAnsi="仿宋" w:eastAsia="仿宋"/>
          <w:sz w:val="28"/>
          <w:szCs w:val="28"/>
        </w:rPr>
        <w:t>0.5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政治理论考试分合格与不合格，不计入复试总分，不合格者不予录取。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工程硕士：</w:t>
      </w:r>
      <w:r>
        <w:rPr>
          <w:rFonts w:ascii="仿宋" w:hAnsi="仿宋" w:eastAsia="仿宋"/>
          <w:sz w:val="28"/>
          <w:szCs w:val="28"/>
        </w:rPr>
        <w:t>总成绩排队计算公式=初试总分×0.7×</w:t>
      </w:r>
      <w:r>
        <w:rPr>
          <w:rFonts w:hint="eastAsia" w:ascii="仿宋" w:hAnsi="仿宋" w:eastAsia="仿宋"/>
          <w:sz w:val="28"/>
          <w:szCs w:val="28"/>
        </w:rPr>
        <w:t>0.25</w:t>
      </w:r>
      <w:r>
        <w:rPr>
          <w:rFonts w:ascii="仿宋" w:hAnsi="仿宋" w:eastAsia="仿宋"/>
          <w:sz w:val="28"/>
          <w:szCs w:val="28"/>
        </w:rPr>
        <w:t>+复试</w:t>
      </w:r>
      <w:r>
        <w:rPr>
          <w:rFonts w:hint="eastAsia" w:ascii="仿宋" w:hAnsi="仿宋" w:eastAsia="仿宋"/>
          <w:sz w:val="28"/>
          <w:szCs w:val="28"/>
        </w:rPr>
        <w:t>笔试成绩</w:t>
      </w:r>
      <w:r>
        <w:rPr>
          <w:rFonts w:ascii="仿宋" w:hAnsi="仿宋" w:eastAsia="仿宋"/>
          <w:sz w:val="28"/>
          <w:szCs w:val="28"/>
        </w:rPr>
        <w:t>×0.3×</w:t>
      </w:r>
      <w:r>
        <w:rPr>
          <w:rFonts w:hint="eastAsia" w:ascii="仿宋" w:hAnsi="仿宋" w:eastAsia="仿宋"/>
          <w:sz w:val="28"/>
          <w:szCs w:val="28"/>
        </w:rPr>
        <w:t>0.5+</w:t>
      </w:r>
      <w:r>
        <w:rPr>
          <w:rFonts w:ascii="仿宋" w:hAnsi="仿宋" w:eastAsia="仿宋"/>
          <w:sz w:val="28"/>
          <w:szCs w:val="28"/>
        </w:rPr>
        <w:t>复试</w:t>
      </w:r>
      <w:r>
        <w:rPr>
          <w:rFonts w:hint="eastAsia" w:ascii="仿宋" w:hAnsi="仿宋" w:eastAsia="仿宋"/>
          <w:sz w:val="28"/>
          <w:szCs w:val="28"/>
        </w:rPr>
        <w:t>面试成绩</w:t>
      </w:r>
      <w:r>
        <w:rPr>
          <w:rFonts w:ascii="仿宋" w:hAnsi="仿宋" w:eastAsia="仿宋"/>
          <w:sz w:val="28"/>
          <w:szCs w:val="28"/>
        </w:rPr>
        <w:t>×0.3×</w:t>
      </w:r>
      <w:r>
        <w:rPr>
          <w:rFonts w:hint="eastAsia" w:ascii="仿宋" w:hAnsi="仿宋" w:eastAsia="仿宋"/>
          <w:sz w:val="28"/>
          <w:szCs w:val="28"/>
        </w:rPr>
        <w:t>0.5</w:t>
      </w:r>
    </w:p>
    <w:p>
      <w:pPr>
        <w:widowControl/>
        <w:spacing w:beforeLines="50"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七、复试工作准备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1．请各相关学院在1月13日前做好复试安排（包括复试办法、复试地点、</w:t>
      </w:r>
      <w:r>
        <w:rPr>
          <w:rFonts w:hint="eastAsia" w:ascii="仿宋" w:hAnsi="仿宋" w:eastAsia="仿宋"/>
          <w:sz w:val="28"/>
          <w:szCs w:val="28"/>
        </w:rPr>
        <w:t>复试专家组名单</w:t>
      </w:r>
      <w:r>
        <w:rPr>
          <w:rFonts w:ascii="仿宋" w:hAnsi="仿宋" w:eastAsia="仿宋"/>
          <w:sz w:val="28"/>
          <w:szCs w:val="28"/>
        </w:rPr>
        <w:t>），并将</w:t>
      </w:r>
      <w:r>
        <w:rPr>
          <w:rFonts w:hint="eastAsia" w:ascii="仿宋" w:hAnsi="仿宋" w:eastAsia="仿宋"/>
          <w:sz w:val="28"/>
          <w:szCs w:val="28"/>
        </w:rPr>
        <w:t>以上材料交</w:t>
      </w:r>
      <w:r>
        <w:rPr>
          <w:rFonts w:ascii="仿宋" w:hAnsi="仿宋" w:eastAsia="仿宋"/>
          <w:sz w:val="28"/>
          <w:szCs w:val="28"/>
        </w:rPr>
        <w:t>研究生招生办，同时领取相关材料。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 请各相关学院于1月</w:t>
      </w:r>
      <w:r>
        <w:rPr>
          <w:rFonts w:hint="eastAsia" w:ascii="仿宋" w:hAnsi="仿宋" w:eastAsia="仿宋"/>
          <w:sz w:val="28"/>
          <w:szCs w:val="28"/>
        </w:rPr>
        <w:t>18</w:t>
      </w:r>
      <w:r>
        <w:rPr>
          <w:rFonts w:ascii="仿宋" w:hAnsi="仿宋" w:eastAsia="仿宋"/>
          <w:sz w:val="28"/>
          <w:szCs w:val="28"/>
        </w:rPr>
        <w:t>日前将《复试登记表》</w:t>
      </w:r>
      <w:r>
        <w:rPr>
          <w:rFonts w:hint="eastAsia" w:ascii="仿宋" w:hAnsi="仿宋" w:eastAsia="仿宋"/>
          <w:sz w:val="28"/>
          <w:szCs w:val="28"/>
        </w:rPr>
        <w:t>、《拟录取名单》</w:t>
      </w:r>
      <w:r>
        <w:rPr>
          <w:rFonts w:ascii="仿宋" w:hAnsi="仿宋" w:eastAsia="仿宋"/>
          <w:sz w:val="28"/>
          <w:szCs w:val="28"/>
        </w:rPr>
        <w:t>等材料交研究生招生办。</w:t>
      </w:r>
    </w:p>
    <w:p>
      <w:pPr>
        <w:widowControl/>
        <w:spacing w:beforeLines="50"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widowControl/>
        <w:spacing w:beforeLines="50"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八、</w:t>
      </w:r>
      <w:r>
        <w:rPr>
          <w:rFonts w:hint="eastAsia" w:ascii="仿宋" w:hAnsi="仿宋" w:eastAsia="仿宋"/>
          <w:b/>
          <w:sz w:val="28"/>
          <w:szCs w:val="28"/>
        </w:rPr>
        <w:t>其他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复试录取结束后，拟录取名单将在研究生院网站公示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天，接受社会和考生监督。</w:t>
      </w:r>
    </w:p>
    <w:p>
      <w:pPr>
        <w:widowControl/>
        <w:spacing w:line="4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2．参加复试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录取工作的人员</w:t>
      </w:r>
      <w:r>
        <w:rPr>
          <w:rFonts w:hint="eastAsia" w:ascii="仿宋" w:hAnsi="仿宋" w:eastAsia="仿宋"/>
          <w:sz w:val="28"/>
          <w:szCs w:val="28"/>
        </w:rPr>
        <w:t>要坚决抵制各种不正之风，</w:t>
      </w:r>
      <w:r>
        <w:rPr>
          <w:rFonts w:ascii="仿宋" w:hAnsi="仿宋" w:eastAsia="仿宋"/>
          <w:sz w:val="28"/>
          <w:szCs w:val="28"/>
        </w:rPr>
        <w:t>严守保密纪律及学校招生工作的有关规定</w:t>
      </w:r>
      <w:r>
        <w:rPr>
          <w:rFonts w:hint="eastAsia" w:ascii="仿宋" w:hAnsi="仿宋" w:eastAsia="仿宋"/>
          <w:sz w:val="28"/>
          <w:szCs w:val="28"/>
        </w:rPr>
        <w:t>。对招生工作过程中出现的违规行为，将依据《普通高等学校招生规定处理暂行办法》（教育部令第36号）处理。</w:t>
      </w:r>
    </w:p>
    <w:p>
      <w:pPr>
        <w:widowControl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举报电话：0731—58291312  0731—58291000</w:t>
      </w:r>
    </w:p>
    <w:p>
      <w:pPr>
        <w:widowControl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湖南科技大学研究生招生办</w:t>
      </w:r>
    </w:p>
    <w:p>
      <w:pPr>
        <w:widowControl/>
        <w:spacing w:line="4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2016年1月4日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1FE"/>
    <w:rsid w:val="00023CC9"/>
    <w:rsid w:val="000310D0"/>
    <w:rsid w:val="000666CD"/>
    <w:rsid w:val="00091992"/>
    <w:rsid w:val="000C7CAD"/>
    <w:rsid w:val="000F7882"/>
    <w:rsid w:val="00121AA7"/>
    <w:rsid w:val="00133B39"/>
    <w:rsid w:val="001411D4"/>
    <w:rsid w:val="00167B5B"/>
    <w:rsid w:val="001E358F"/>
    <w:rsid w:val="00263730"/>
    <w:rsid w:val="00264D48"/>
    <w:rsid w:val="002716F9"/>
    <w:rsid w:val="00283253"/>
    <w:rsid w:val="002A53EE"/>
    <w:rsid w:val="002D0941"/>
    <w:rsid w:val="003743D2"/>
    <w:rsid w:val="003C6B4C"/>
    <w:rsid w:val="003E3A32"/>
    <w:rsid w:val="0042126E"/>
    <w:rsid w:val="004274AF"/>
    <w:rsid w:val="004D2F63"/>
    <w:rsid w:val="005222AF"/>
    <w:rsid w:val="005250CE"/>
    <w:rsid w:val="00530FA4"/>
    <w:rsid w:val="00541B48"/>
    <w:rsid w:val="005725D1"/>
    <w:rsid w:val="005750E7"/>
    <w:rsid w:val="005853F4"/>
    <w:rsid w:val="00593572"/>
    <w:rsid w:val="005B1ADD"/>
    <w:rsid w:val="005B650C"/>
    <w:rsid w:val="005D755E"/>
    <w:rsid w:val="005E10C0"/>
    <w:rsid w:val="005F37AD"/>
    <w:rsid w:val="005F5100"/>
    <w:rsid w:val="00614B07"/>
    <w:rsid w:val="00672A69"/>
    <w:rsid w:val="00675838"/>
    <w:rsid w:val="006A2614"/>
    <w:rsid w:val="006A5FE9"/>
    <w:rsid w:val="006A79E2"/>
    <w:rsid w:val="006B590F"/>
    <w:rsid w:val="006C5C2A"/>
    <w:rsid w:val="0076615F"/>
    <w:rsid w:val="007820FE"/>
    <w:rsid w:val="00794093"/>
    <w:rsid w:val="007A0982"/>
    <w:rsid w:val="007E5D27"/>
    <w:rsid w:val="008378D5"/>
    <w:rsid w:val="00881F70"/>
    <w:rsid w:val="0088607C"/>
    <w:rsid w:val="00895149"/>
    <w:rsid w:val="008B0BD7"/>
    <w:rsid w:val="008B5492"/>
    <w:rsid w:val="008F14ED"/>
    <w:rsid w:val="00904CA5"/>
    <w:rsid w:val="00994B5D"/>
    <w:rsid w:val="009A6AD1"/>
    <w:rsid w:val="009A7D14"/>
    <w:rsid w:val="009D0E67"/>
    <w:rsid w:val="009E644C"/>
    <w:rsid w:val="00A316E5"/>
    <w:rsid w:val="00A35BBF"/>
    <w:rsid w:val="00A4173E"/>
    <w:rsid w:val="00A43A80"/>
    <w:rsid w:val="00A43E90"/>
    <w:rsid w:val="00A621FE"/>
    <w:rsid w:val="00A64AC1"/>
    <w:rsid w:val="00A763FA"/>
    <w:rsid w:val="00A871AD"/>
    <w:rsid w:val="00AB10F4"/>
    <w:rsid w:val="00AB2B7A"/>
    <w:rsid w:val="00AF67C4"/>
    <w:rsid w:val="00B03317"/>
    <w:rsid w:val="00B244B4"/>
    <w:rsid w:val="00B572D2"/>
    <w:rsid w:val="00B5749E"/>
    <w:rsid w:val="00B6321E"/>
    <w:rsid w:val="00B647AD"/>
    <w:rsid w:val="00B86476"/>
    <w:rsid w:val="00BA369B"/>
    <w:rsid w:val="00C00B93"/>
    <w:rsid w:val="00C02D94"/>
    <w:rsid w:val="00C136F1"/>
    <w:rsid w:val="00C855CA"/>
    <w:rsid w:val="00D06400"/>
    <w:rsid w:val="00D42DBB"/>
    <w:rsid w:val="00D9049F"/>
    <w:rsid w:val="00D97340"/>
    <w:rsid w:val="00DC1B16"/>
    <w:rsid w:val="00DC6F77"/>
    <w:rsid w:val="00DE3915"/>
    <w:rsid w:val="00DE5136"/>
    <w:rsid w:val="00E17D57"/>
    <w:rsid w:val="00E433E3"/>
    <w:rsid w:val="00E53A8E"/>
    <w:rsid w:val="00E54D46"/>
    <w:rsid w:val="00E70FC0"/>
    <w:rsid w:val="00F1126E"/>
    <w:rsid w:val="00F738F6"/>
    <w:rsid w:val="00FB47C9"/>
    <w:rsid w:val="00FC1896"/>
    <w:rsid w:val="00FC7BDB"/>
    <w:rsid w:val="00FE7A34"/>
    <w:rsid w:val="00FF65A7"/>
    <w:rsid w:val="68BA37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243</Words>
  <Characters>1391</Characters>
  <Lines>11</Lines>
  <Paragraphs>3</Paragraphs>
  <TotalTime>0</TotalTime>
  <ScaleCrop>false</ScaleCrop>
  <LinksUpToDate>false</LinksUpToDate>
  <CharactersWithSpaces>1631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2015-12-30T09:19:00Z</dcterms:created>
  <dc:creator>Administrator</dc:creator>
  <cp:lastModifiedBy>石巧红</cp:lastModifiedBy>
  <cp:lastPrinted>2016-01-06T08:14:00Z</cp:lastPrinted>
  <dcterms:modified xsi:type="dcterms:W3CDTF">2016-01-07T03:24:33Z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