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1E" w:rsidRPr="00864A2A" w:rsidRDefault="004A141E">
      <w:pPr>
        <w:pStyle w:val="PlainText"/>
        <w:jc w:val="center"/>
        <w:rPr>
          <w:rFonts w:ascii="仿宋_GB2312" w:eastAsia="仿宋_GB2312" w:hAnsi="宋体" w:cs="Times New Roman"/>
          <w:color w:val="FF0000"/>
          <w:sz w:val="110"/>
          <w:szCs w:val="110"/>
        </w:rPr>
      </w:pPr>
      <w:r w:rsidRPr="00864A2A">
        <w:rPr>
          <w:rFonts w:ascii="仿宋_GB2312" w:eastAsia="仿宋_GB2312" w:hAnsi="宋体" w:cs="仿宋_GB2312" w:hint="eastAsia"/>
          <w:color w:val="FF0000"/>
          <w:spacing w:val="7"/>
          <w:w w:val="57"/>
          <w:kern w:val="0"/>
          <w:sz w:val="110"/>
          <w:szCs w:val="110"/>
          <w:fitText w:val="8210" w:id="1256444416"/>
        </w:rPr>
        <w:t>湘潭市雨湖区选举委员会文</w:t>
      </w:r>
      <w:r w:rsidRPr="00864A2A">
        <w:rPr>
          <w:rFonts w:ascii="仿宋_GB2312" w:eastAsia="仿宋_GB2312" w:hAnsi="宋体" w:cs="仿宋_GB2312" w:hint="eastAsia"/>
          <w:color w:val="FF0000"/>
          <w:w w:val="57"/>
          <w:kern w:val="0"/>
          <w:sz w:val="110"/>
          <w:szCs w:val="110"/>
          <w:fitText w:val="8210" w:id="1256444416"/>
        </w:rPr>
        <w:t>件</w:t>
      </w:r>
    </w:p>
    <w:p w:rsidR="004A141E" w:rsidRPr="008B5FE8" w:rsidRDefault="004A141E" w:rsidP="008469ED">
      <w:pPr>
        <w:spacing w:line="14" w:lineRule="exact"/>
        <w:rPr>
          <w:rFonts w:ascii="方正大标宋简体" w:eastAsia="方正大标宋简体" w:hAnsi="华文楷体" w:cs="Times New Roman"/>
          <w:b/>
          <w:bCs/>
          <w:color w:val="FF0000"/>
          <w:kern w:val="0"/>
          <w:sz w:val="72"/>
          <w:szCs w:val="72"/>
        </w:rPr>
      </w:pPr>
    </w:p>
    <w:p w:rsidR="004A141E" w:rsidRPr="008469ED" w:rsidRDefault="004A141E" w:rsidP="008469ED">
      <w:pPr>
        <w:pStyle w:val="PlainText"/>
        <w:spacing w:line="240" w:lineRule="exact"/>
        <w:rPr>
          <w:rFonts w:hAnsi="宋体" w:cs="Times New Roman"/>
          <w:b/>
          <w:bCs/>
          <w:sz w:val="44"/>
          <w:szCs w:val="44"/>
        </w:rPr>
      </w:pPr>
    </w:p>
    <w:tbl>
      <w:tblPr>
        <w:tblW w:w="8640" w:type="dxa"/>
        <w:tblInd w:w="-106" w:type="dxa"/>
        <w:tblBorders>
          <w:top w:val="thinThickSmallGap" w:sz="24" w:space="0" w:color="FF0000"/>
        </w:tblBorders>
        <w:tblLook w:val="0000"/>
      </w:tblPr>
      <w:tblGrid>
        <w:gridCol w:w="8640"/>
      </w:tblGrid>
      <w:tr w:rsidR="004A141E" w:rsidRPr="008B5FE8">
        <w:trPr>
          <w:trHeight w:val="100"/>
        </w:trPr>
        <w:tc>
          <w:tcPr>
            <w:tcW w:w="8640" w:type="dxa"/>
            <w:tcBorders>
              <w:top w:val="thinThickSmallGap" w:sz="24" w:space="0" w:color="FF0000"/>
            </w:tcBorders>
          </w:tcPr>
          <w:p w:rsidR="004A141E" w:rsidRPr="008B5FE8" w:rsidRDefault="004A141E" w:rsidP="006C5597">
            <w:pPr>
              <w:spacing w:line="14" w:lineRule="exact"/>
              <w:jc w:val="center"/>
              <w:rPr>
                <w:rFonts w:ascii="方正大标宋简体" w:eastAsia="方正大标宋简体" w:hAnsi="华文楷体" w:cs="方正大标宋简体"/>
                <w:b/>
                <w:bCs/>
                <w:color w:val="FF0000"/>
                <w:kern w:val="0"/>
                <w:sz w:val="72"/>
                <w:szCs w:val="72"/>
              </w:rPr>
            </w:pPr>
            <w:r w:rsidRPr="008B5FE8">
              <w:rPr>
                <w:rFonts w:ascii="方正大标宋简体" w:eastAsia="方正大标宋简体" w:hAnsi="华文楷体" w:cs="方正大标宋简体"/>
                <w:b/>
                <w:bCs/>
                <w:color w:val="FF0000"/>
                <w:kern w:val="0"/>
                <w:sz w:val="72"/>
                <w:szCs w:val="72"/>
              </w:rPr>
              <w:t xml:space="preserve"> </w:t>
            </w:r>
          </w:p>
        </w:tc>
      </w:tr>
    </w:tbl>
    <w:p w:rsidR="004A141E" w:rsidRDefault="004A141E" w:rsidP="008469ED">
      <w:pPr>
        <w:pStyle w:val="PlainText"/>
        <w:spacing w:line="240" w:lineRule="exact"/>
        <w:rPr>
          <w:rFonts w:hAnsi="宋体" w:cs="Times New Roman"/>
          <w:b/>
          <w:bCs/>
          <w:sz w:val="44"/>
          <w:szCs w:val="44"/>
        </w:rPr>
      </w:pPr>
      <w:r>
        <w:rPr>
          <w:rStyle w:val="Strong"/>
          <w:rFonts w:ascii="仿宋_GB2312" w:eastAsia="仿宋_GB2312" w:cs="仿宋_GB2312"/>
          <w:color w:val="333333"/>
          <w:sz w:val="28"/>
          <w:szCs w:val="28"/>
        </w:rPr>
        <w:t xml:space="preserve">                                </w:t>
      </w:r>
    </w:p>
    <w:p w:rsidR="004A141E" w:rsidRDefault="004A141E">
      <w:pPr>
        <w:pStyle w:val="PlainText"/>
        <w:jc w:val="center"/>
        <w:rPr>
          <w:rFonts w:hAnsi="宋体" w:cs="Times New Roman"/>
          <w:b/>
          <w:bCs/>
          <w:sz w:val="44"/>
          <w:szCs w:val="44"/>
        </w:rPr>
      </w:pPr>
    </w:p>
    <w:p w:rsidR="004A141E" w:rsidRDefault="004A141E">
      <w:pPr>
        <w:pStyle w:val="PlainText"/>
        <w:jc w:val="center"/>
        <w:rPr>
          <w:rFonts w:hAnsi="宋体" w:cs="Times New Roman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雨湖区选举委员会公告</w:t>
      </w:r>
    </w:p>
    <w:p w:rsidR="004A141E" w:rsidRDefault="004A141E">
      <w:pPr>
        <w:pStyle w:val="PlainText"/>
        <w:rPr>
          <w:rFonts w:ascii="仿宋_GB2312" w:eastAsia="仿宋_GB2312" w:hAnsi="宋体" w:cs="Times New Roman"/>
          <w:sz w:val="32"/>
          <w:szCs w:val="32"/>
        </w:rPr>
      </w:pPr>
    </w:p>
    <w:p w:rsidR="004A141E" w:rsidRDefault="004A141E" w:rsidP="005612BF">
      <w:pPr>
        <w:pStyle w:val="PlainTex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雨湖区城正街街道湖南科技大学选区于</w:t>
      </w:r>
      <w:r>
        <w:rPr>
          <w:rFonts w:ascii="仿宋_GB2312" w:eastAsia="仿宋_GB2312" w:hAnsi="宋体" w:cs="仿宋_GB2312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25</w:t>
      </w:r>
      <w:r>
        <w:rPr>
          <w:rFonts w:ascii="仿宋_GB2312" w:eastAsia="仿宋_GB2312" w:hAnsi="宋体" w:cs="仿宋_GB2312" w:hint="eastAsia"/>
          <w:sz w:val="32"/>
          <w:szCs w:val="32"/>
        </w:rPr>
        <w:t>日按照雨湖区人大代表选举办法，采用无记名投票的方式，选举产生了雨湖区第六届人民代表大会代表，经区选举委员会审核，符合选举法和湖南省选举实施细则的有关规定，确认选举结果有效。现将各候选人名单以得票多少的顺序公告如下：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440"/>
        <w:gridCol w:w="1440"/>
        <w:gridCol w:w="1440"/>
        <w:gridCol w:w="3420"/>
      </w:tblGrid>
      <w:tr w:rsidR="004A141E" w:rsidRPr="00B8185F">
        <w:trPr>
          <w:jc w:val="center"/>
        </w:trPr>
        <w:tc>
          <w:tcPr>
            <w:tcW w:w="1368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姓</w:t>
            </w: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 xml:space="preserve">  </w:t>
            </w: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赞成票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反对票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弃权票</w:t>
            </w:r>
          </w:p>
        </w:tc>
        <w:tc>
          <w:tcPr>
            <w:tcW w:w="342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赞成票占投票人数的</w:t>
            </w: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%</w:t>
            </w:r>
          </w:p>
        </w:tc>
      </w:tr>
      <w:tr w:rsidR="004A141E" w:rsidRPr="00B8185F">
        <w:trPr>
          <w:trHeight w:val="431"/>
          <w:jc w:val="center"/>
        </w:trPr>
        <w:tc>
          <w:tcPr>
            <w:tcW w:w="1368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吴广平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27036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2802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1143</w:t>
            </w:r>
          </w:p>
        </w:tc>
        <w:tc>
          <w:tcPr>
            <w:tcW w:w="342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84.4%</w:t>
            </w:r>
          </w:p>
        </w:tc>
      </w:tr>
      <w:tr w:rsidR="004A141E" w:rsidRPr="00B8185F">
        <w:trPr>
          <w:jc w:val="center"/>
        </w:trPr>
        <w:tc>
          <w:tcPr>
            <w:tcW w:w="1368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尹风雨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26480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3164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1337</w:t>
            </w:r>
          </w:p>
        </w:tc>
        <w:tc>
          <w:tcPr>
            <w:tcW w:w="342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82.7%</w:t>
            </w:r>
          </w:p>
        </w:tc>
      </w:tr>
      <w:tr w:rsidR="004A141E" w:rsidRPr="00B8185F">
        <w:trPr>
          <w:jc w:val="center"/>
        </w:trPr>
        <w:tc>
          <w:tcPr>
            <w:tcW w:w="1368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曾艳钰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26114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3491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1376</w:t>
            </w:r>
          </w:p>
        </w:tc>
        <w:tc>
          <w:tcPr>
            <w:tcW w:w="342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81.6%</w:t>
            </w:r>
          </w:p>
        </w:tc>
      </w:tr>
      <w:tr w:rsidR="004A141E" w:rsidRPr="00B8185F">
        <w:trPr>
          <w:jc w:val="center"/>
        </w:trPr>
        <w:tc>
          <w:tcPr>
            <w:tcW w:w="1368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 w:hint="eastAsia"/>
                <w:sz w:val="28"/>
                <w:szCs w:val="28"/>
              </w:rPr>
              <w:t>廖双红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9602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14519</w:t>
            </w:r>
          </w:p>
        </w:tc>
        <w:tc>
          <w:tcPr>
            <w:tcW w:w="144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6860</w:t>
            </w:r>
          </w:p>
        </w:tc>
        <w:tc>
          <w:tcPr>
            <w:tcW w:w="3420" w:type="dxa"/>
            <w:vAlign w:val="center"/>
          </w:tcPr>
          <w:p w:rsidR="004A141E" w:rsidRPr="00B8185F" w:rsidRDefault="004A141E" w:rsidP="00B8185F">
            <w:pPr>
              <w:pStyle w:val="PlainText"/>
              <w:spacing w:line="52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8185F">
              <w:rPr>
                <w:rFonts w:ascii="仿宋_GB2312" w:eastAsia="仿宋_GB2312" w:hAnsi="宋体" w:cs="仿宋_GB2312"/>
                <w:sz w:val="28"/>
                <w:szCs w:val="28"/>
              </w:rPr>
              <w:t>30.0%</w:t>
            </w:r>
          </w:p>
        </w:tc>
      </w:tr>
    </w:tbl>
    <w:p w:rsidR="004A141E" w:rsidRDefault="004A141E" w:rsidP="004A141E">
      <w:pPr>
        <w:pStyle w:val="PlainTex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根据有关法律规定及代表选举办法，确认吴广平、尹风雨、曾艳钰当选为雨湖区第六届人民代表大会代表。</w:t>
      </w:r>
    </w:p>
    <w:p w:rsidR="004A141E" w:rsidRDefault="004A141E" w:rsidP="005612BF">
      <w:pPr>
        <w:pStyle w:val="PlainTex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</w:p>
    <w:p w:rsidR="004A141E" w:rsidRDefault="004A141E">
      <w:pPr>
        <w:pStyle w:val="PlainTex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雨湖区选举委员会</w:t>
      </w:r>
    </w:p>
    <w:p w:rsidR="004A141E" w:rsidRDefault="004A141E">
      <w:pPr>
        <w:pStyle w:val="PlainText"/>
        <w:rPr>
          <w:rFonts w:cs="Times New Roman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      2016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27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  <w:bookmarkStart w:id="0" w:name="_GoBack"/>
      <w:bookmarkEnd w:id="0"/>
    </w:p>
    <w:sectPr w:rsidR="004A141E" w:rsidSect="00864A2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楷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01E"/>
    <w:rsid w:val="00226BC4"/>
    <w:rsid w:val="00303E99"/>
    <w:rsid w:val="004A141E"/>
    <w:rsid w:val="005612BF"/>
    <w:rsid w:val="006C5597"/>
    <w:rsid w:val="006F7F65"/>
    <w:rsid w:val="0082125D"/>
    <w:rsid w:val="008469ED"/>
    <w:rsid w:val="00864A2A"/>
    <w:rsid w:val="008B5FE8"/>
    <w:rsid w:val="00B8185F"/>
    <w:rsid w:val="00C452F7"/>
    <w:rsid w:val="00CB201E"/>
    <w:rsid w:val="5C32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1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B201E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宋体"/>
      <w:sz w:val="21"/>
      <w:szCs w:val="21"/>
    </w:rPr>
  </w:style>
  <w:style w:type="table" w:styleId="TableGrid">
    <w:name w:val="Table Grid"/>
    <w:basedOn w:val="TableNormal"/>
    <w:uiPriority w:val="99"/>
    <w:rsid w:val="00CB201E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469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846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70</Words>
  <Characters>403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2014-10-29T12:08:00Z</dcterms:created>
  <dcterms:modified xsi:type="dcterms:W3CDTF">2016-10-28T07:18:00Z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