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54" w:rsidRPr="005C6954" w:rsidRDefault="005C6954" w:rsidP="005C69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695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32B9F81" wp14:editId="1B930842">
            <wp:extent cx="5287617" cy="1144862"/>
            <wp:effectExtent l="0" t="0" r="0" b="0"/>
            <wp:docPr id="2" name="图片 1" descr="http://gwxcb.gov.hnedu.cn/upload/resources/image/2020/07/13/86209_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wxcb.gov.hnedu.cn/upload/resources/image/2020/07/13/86209_500x5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1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954" w:rsidRPr="005C6954" w:rsidRDefault="005C6954" w:rsidP="005C6954">
      <w:pPr>
        <w:widowControl/>
        <w:pBdr>
          <w:top w:val="double" w:sz="12" w:space="0" w:color="FF3333"/>
        </w:pBdr>
        <w:shd w:val="clear" w:color="auto" w:fill="FFFFFF"/>
        <w:jc w:val="left"/>
        <w:rPr>
          <w:rFonts w:ascii="微软雅黑" w:eastAsia="微软雅黑" w:hAnsi="微软雅黑" w:cs="宋体"/>
          <w:color w:val="4F4F4F"/>
          <w:kern w:val="0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C6954" w:rsidRPr="005C6954" w:rsidTr="005C6954">
        <w:trPr>
          <w:trHeight w:val="450"/>
        </w:trPr>
        <w:tc>
          <w:tcPr>
            <w:tcW w:w="0" w:type="auto"/>
            <w:shd w:val="clear" w:color="auto" w:fill="FFFFFF"/>
            <w:vAlign w:val="center"/>
            <w:hideMark/>
          </w:tcPr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righ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湘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教工委通〔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2020〕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14</w:t>
            </w:r>
            <w:r w:rsidRPr="005C6954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号</w:t>
            </w:r>
          </w:p>
          <w:p w:rsidR="005C6954" w:rsidRPr="005C6954" w:rsidRDefault="005C6954" w:rsidP="005C6954">
            <w:pPr>
              <w:widowControl/>
              <w:jc w:val="center"/>
              <w:rPr>
                <w:rFonts w:ascii="微软雅黑" w:eastAsia="微软雅黑" w:hAnsi="微软雅黑" w:cs="宋体"/>
                <w:color w:val="4F4F4F"/>
                <w:kern w:val="0"/>
                <w:sz w:val="18"/>
                <w:szCs w:val="18"/>
              </w:rPr>
            </w:pPr>
          </w:p>
        </w:tc>
      </w:tr>
      <w:tr w:rsidR="005C6954" w:rsidRPr="005C6954" w:rsidTr="005C6954">
        <w:tc>
          <w:tcPr>
            <w:tcW w:w="0" w:type="auto"/>
            <w:shd w:val="clear" w:color="auto" w:fill="FFFFFF"/>
            <w:vAlign w:val="center"/>
            <w:hideMark/>
          </w:tcPr>
          <w:p w:rsidR="005C6954" w:rsidRPr="005C6954" w:rsidRDefault="005C6954" w:rsidP="005C6954">
            <w:pPr>
              <w:widowControl/>
              <w:shd w:val="clear" w:color="auto" w:fill="FFFFFF"/>
              <w:spacing w:line="570" w:lineRule="atLeast"/>
              <w:jc w:val="center"/>
              <w:outlineLvl w:val="5"/>
              <w:rPr>
                <w:rFonts w:ascii="微软雅黑" w:eastAsia="微软雅黑" w:hAnsi="微软雅黑" w:cs="宋体"/>
                <w:color w:val="4F4F4F"/>
                <w:kern w:val="0"/>
                <w:sz w:val="18"/>
                <w:szCs w:val="18"/>
              </w:rPr>
            </w:pPr>
            <w:bookmarkStart w:id="0" w:name="_GoBack"/>
            <w:r w:rsidRPr="005C6954">
              <w:rPr>
                <w:rFonts w:ascii="方正小标宋_GBK" w:eastAsia="方正小标宋_GBK" w:hAnsi="微软雅黑" w:cs="宋体" w:hint="eastAsia"/>
                <w:color w:val="000000"/>
                <w:kern w:val="0"/>
                <w:sz w:val="44"/>
                <w:szCs w:val="44"/>
              </w:rPr>
              <w:t>关于征集“十大”育人示范案例的通知</w:t>
            </w:r>
            <w:bookmarkEnd w:id="0"/>
          </w:p>
        </w:tc>
      </w:tr>
      <w:tr w:rsidR="005C6954" w:rsidRPr="005C6954" w:rsidTr="005C6954">
        <w:tc>
          <w:tcPr>
            <w:tcW w:w="0" w:type="auto"/>
            <w:shd w:val="clear" w:color="auto" w:fill="FFFFFF"/>
            <w:vAlign w:val="center"/>
            <w:hideMark/>
          </w:tcPr>
          <w:p w:rsidR="005C6954" w:rsidRPr="005C6954" w:rsidRDefault="005C6954" w:rsidP="005C6954">
            <w:pPr>
              <w:widowControl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</w:p>
          <w:p w:rsidR="005C6954" w:rsidRPr="005C6954" w:rsidRDefault="005C6954" w:rsidP="005C6954">
            <w:pPr>
              <w:widowControl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各普通高等学校：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为深入推进我省“三全育人”综合改革试点省建设，不断提升新时代高校思想政治工作成效，经研究，决定面向全省高校征集“十大”育人示范案例。现就有关事项通知如下：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黑体" w:eastAsia="黑体" w:hAnsi="黑体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一、总体思路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聚焦立德树人根本任务，凸显全员参与、全过程覆盖、全方位协同育人的特点，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处理好导与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试的关系、点与面的关系、共性与个性的关系、规范与突破的关系、继承与创新的关系，把各高校“十大”育人中有突破、有创新、有推广价值的案例遴选出来，为全面推进我省“三全育人”综合改革发挥典型示范作用，力争带动形成更多更好的经验、做法、成果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黑体" w:eastAsia="黑体" w:hAnsi="黑体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二、征集工作说明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00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微软雅黑" w:eastAsia="微软雅黑" w:hAnsi="微软雅黑" w:cs="宋体"/>
                <w:noProof/>
                <w:color w:val="4F4F4F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B7F4765" wp14:editId="1CE2CEBA">
                      <wp:extent cx="5868035" cy="87630"/>
                      <wp:effectExtent l="0" t="0" r="0" b="0"/>
                      <wp:docPr id="1" name="AutoShape 2" descr="C:\Users\admin\AppData\Local\Temp\msohtmlclip1\01\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68035" cy="87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说明: C:\Users\admin\AppData\Local\Temp\msohtmlclip1\01\clip_image001.png" style="width:462.05pt;height: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C6954">
              <w:rPr>
                <w:rFonts w:ascii="楷体_GB2312" w:eastAsia="楷体_GB2312" w:hAnsi="微软雅黑" w:cs="宋体" w:hint="eastAsia"/>
                <w:b/>
                <w:bCs/>
                <w:color w:val="4F4F4F"/>
                <w:kern w:val="0"/>
                <w:sz w:val="32"/>
                <w:szCs w:val="32"/>
                <w:shd w:val="clear" w:color="auto" w:fill="FFFFFF"/>
              </w:rPr>
              <w:t>1.关于示范案例征集对象及数量。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面向高校征集课程育人、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lastRenderedPageBreak/>
              <w:t>科研育人、实践育人、文化育人、网络育人、心理育人、管理育人、服务育人、资助育人、组织育人等十个类型示范案例。每所高校“十大”育人中每个类型报送不少于1项，在保证质量的前提下，每个类型可不限报送数量。其中，高校已立项的2019年湖南省高校思想政治工作精品项目（具体名单参见湘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教工委通〔2019〕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18号）必须报送相应的案例材料，此次报送案例材料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</w:rPr>
              <w:t>情况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作为项目中期检查的主要依据。高校按照湘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教工委通〔2020〕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5号申报且已经立项公示的“高校思想政治工作精品项目”，按照《湖南省高校“十大”育人示范案例申报表》（附件1）中的要求修改完善后报送。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楷体_GB2312" w:eastAsia="楷体_GB2312" w:hAnsi="微软雅黑" w:cs="宋体" w:hint="eastAsia"/>
                <w:b/>
                <w:bCs/>
                <w:color w:val="4F4F4F"/>
                <w:kern w:val="0"/>
                <w:sz w:val="32"/>
                <w:szCs w:val="32"/>
                <w:shd w:val="clear" w:color="auto" w:fill="FFFFFF"/>
              </w:rPr>
              <w:t>2.关于示范案例支持和运用。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未来3年立项建设的“高校思想政治工作精品项目”，原则上从此次征集的“十大”育人示范案例中遴选。委托我省9个高校思政工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作创新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发展中心和1个高校网络思政工作中心，具体负责对此次征集的“十大”育人示范案例进行遴选、把关、编辑等工作。最终采用的示范案例，将颁发入选证书，并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收录于拟出版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的“十大”育人案例丛书，供全省高校参考学习。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黑体" w:eastAsia="黑体" w:hAnsi="黑体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三、工作要求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楷体_GB2312" w:eastAsia="楷体_GB2312" w:hAnsi="微软雅黑" w:cs="宋体" w:hint="eastAsia"/>
                <w:b/>
                <w:bCs/>
                <w:color w:val="4F4F4F"/>
                <w:kern w:val="0"/>
                <w:sz w:val="32"/>
                <w:szCs w:val="32"/>
                <w:shd w:val="clear" w:color="auto" w:fill="FFFFFF"/>
              </w:rPr>
              <w:t>1.加强组织领导。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征集“十大”育人示范案例工作是检验我省“三全育人”综合改革试点成效的重要举措。各高校要高度重视，确定一名校领导牵头负责，认真研究部署本校案例征集工作，并指定一名相关职能部门中层干部担任联络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lastRenderedPageBreak/>
              <w:t>员，协调案例征集报送、修改完善、以及配合丛书出版等事宜。此次征集“十大”育人示范案例工作作为考核评价高校“三全育人”工作的重要依据。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楷体_GB2312" w:eastAsia="楷体_GB2312" w:hAnsi="微软雅黑" w:cs="宋体" w:hint="eastAsia"/>
                <w:b/>
                <w:bCs/>
                <w:color w:val="4F4F4F"/>
                <w:kern w:val="0"/>
                <w:sz w:val="32"/>
                <w:szCs w:val="32"/>
                <w:shd w:val="clear" w:color="auto" w:fill="FFFFFF"/>
              </w:rPr>
              <w:t>2.把准政治方向。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示范案例需有鲜明的政治导向，要深入学习贯彻习近平总书记关于教育的重要论述和全国教育大会、全国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高校思政工作会议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、学校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思政理论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课教师座谈会精神，围绕立德树人根本任务，适应新时代高校思政工作的新形势、新任务，遵循“三全育人”综合改革试点要求。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楷体_GB2312" w:eastAsia="楷体_GB2312" w:hAnsi="微软雅黑" w:cs="宋体" w:hint="eastAsia"/>
                <w:b/>
                <w:bCs/>
                <w:color w:val="4F4F4F"/>
                <w:kern w:val="0"/>
                <w:sz w:val="32"/>
                <w:szCs w:val="32"/>
                <w:shd w:val="clear" w:color="auto" w:fill="FFFFFF"/>
              </w:rPr>
              <w:t>3.强化创新探索。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紧扣“三全育人”综合改革和“十大”育人体系建设中存在的突出问题，着眼加快构建高校思想政治工作体系，充分尊重基层首创精神，鼓励积极探索、敢于尝试，让一线的师生、基层单位在具体路径、方法、载体等方面放开手脚、先行先试，遴选出包含前瞻性、开创性办法和举措的案例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楷体_GB2312" w:eastAsia="楷体_GB2312" w:hAnsi="微软雅黑" w:cs="宋体" w:hint="eastAsia"/>
                <w:b/>
                <w:bCs/>
                <w:color w:val="4F4F4F"/>
                <w:kern w:val="0"/>
                <w:sz w:val="32"/>
                <w:szCs w:val="32"/>
                <w:shd w:val="clear" w:color="auto" w:fill="FFFFFF"/>
              </w:rPr>
              <w:t>4.注重可复制性。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案例要基于业已成熟的实践做法，特别是重点推荐可复制可推广的工作模式，注重案例以点带面、点面结合、示范带动、整体推进的效果，形成管用的、可推广的做法、制度、规范、模式、经验。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楷体_GB2312" w:eastAsia="楷体_GB2312" w:hAnsi="微软雅黑" w:cs="宋体" w:hint="eastAsia"/>
                <w:b/>
                <w:bCs/>
                <w:color w:val="4F4F4F"/>
                <w:kern w:val="0"/>
                <w:sz w:val="32"/>
                <w:szCs w:val="32"/>
                <w:shd w:val="clear" w:color="auto" w:fill="FFFFFF"/>
              </w:rPr>
              <w:t>5.突出文本质量。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案例的撰写要符合案例征集的相关要求，内容客观真实、层次清晰、数据精准、陈述完整、文字简练、逻辑性强、可读性强。其中课程育人案例须</w:t>
            </w:r>
            <w:proofErr w:type="gramStart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增加思政元素</w:t>
            </w:r>
            <w:proofErr w:type="gramEnd"/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融入课程教学的方案设计，并优先考虑推荐入选国家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lastRenderedPageBreak/>
              <w:t>级、省级、校级立项建设的专业课程。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楷体_GB2312" w:eastAsia="楷体_GB2312" w:hAnsi="微软雅黑" w:cs="宋体" w:hint="eastAsia"/>
                <w:b/>
                <w:bCs/>
                <w:color w:val="4F4F4F"/>
                <w:kern w:val="0"/>
                <w:sz w:val="32"/>
                <w:szCs w:val="32"/>
                <w:shd w:val="clear" w:color="auto" w:fill="FFFFFF"/>
              </w:rPr>
              <w:t>6.报送相关材料。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高校将《湖南省高校“十大”育人示范案例申报表》（附件1）和推荐汇总表（附件2）纸质材料1份，电子版刻盘2份，于2020年8月28日前一并寄送至省委教育工委宣传部。电子版文件夹命名为：“示范案例征集+高校名称”；每个申报材料文件夹命名为：“案例类型+高校名称+申请人”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联系人：陈解、许抗、李永睿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联系电话：0731-89823585、84720593。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电子邮箱：hnjygwxcb@163.com。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64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地址：湖南省长沙市东二环二段238号湖南省教育厅办公楼902室。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firstLine="160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</w:p>
          <w:p w:rsidR="005C6954" w:rsidRPr="005C6954" w:rsidRDefault="005C6954" w:rsidP="005C6954">
            <w:pPr>
              <w:widowControl/>
              <w:spacing w:line="570" w:lineRule="atLeast"/>
              <w:ind w:firstLine="1605"/>
              <w:jc w:val="left"/>
              <w:rPr>
                <w:rFonts w:ascii="微软雅黑" w:eastAsia="微软雅黑" w:hAnsi="微软雅黑" w:cs="宋体" w:hint="eastAsia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</w:rPr>
              <w:t>中共湖南省委教育工作委员会</w:t>
            </w:r>
            <w:r w:rsidRPr="005C6954">
              <w:rPr>
                <w:rFonts w:ascii="inherit" w:eastAsia="微软雅黑" w:hAnsi="inherit" w:cs="宋体"/>
                <w:color w:val="4F4F4F"/>
                <w:kern w:val="0"/>
                <w:sz w:val="32"/>
                <w:szCs w:val="32"/>
              </w:rPr>
              <w:t>     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</w:rPr>
              <w:t>湖南省教育厅</w:t>
            </w:r>
          </w:p>
          <w:p w:rsidR="005C6954" w:rsidRPr="005C6954" w:rsidRDefault="005C6954" w:rsidP="005C6954">
            <w:pPr>
              <w:widowControl/>
              <w:spacing w:line="570" w:lineRule="atLeast"/>
              <w:ind w:left="3930" w:firstLine="1755"/>
              <w:jc w:val="left"/>
              <w:rPr>
                <w:rFonts w:ascii="微软雅黑" w:eastAsia="微软雅黑" w:hAnsi="微软雅黑" w:cs="宋体"/>
                <w:color w:val="4F4F4F"/>
                <w:kern w:val="0"/>
                <w:sz w:val="18"/>
                <w:szCs w:val="18"/>
              </w:rPr>
            </w:pP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2020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</w:rPr>
              <w:t>年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7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</w:rPr>
              <w:t>月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  <w:shd w:val="clear" w:color="auto" w:fill="FFFFFF"/>
              </w:rPr>
              <w:t>10</w:t>
            </w:r>
            <w:r w:rsidRPr="005C6954">
              <w:rPr>
                <w:rFonts w:ascii="仿宋_GB2312" w:eastAsia="仿宋_GB2312" w:hAnsi="微软雅黑" w:cs="宋体" w:hint="eastAsia"/>
                <w:color w:val="4F4F4F"/>
                <w:kern w:val="0"/>
                <w:sz w:val="32"/>
                <w:szCs w:val="32"/>
              </w:rPr>
              <w:t>日</w:t>
            </w:r>
          </w:p>
        </w:tc>
      </w:tr>
    </w:tbl>
    <w:p w:rsidR="00AC2E79" w:rsidRDefault="00AC2E79"/>
    <w:sectPr w:rsidR="00AC2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F"/>
    <w:rsid w:val="000762CA"/>
    <w:rsid w:val="00086B0B"/>
    <w:rsid w:val="000C7B82"/>
    <w:rsid w:val="0010499F"/>
    <w:rsid w:val="001E550F"/>
    <w:rsid w:val="00283D7D"/>
    <w:rsid w:val="002B59AC"/>
    <w:rsid w:val="00305BCF"/>
    <w:rsid w:val="00353641"/>
    <w:rsid w:val="003917ED"/>
    <w:rsid w:val="003C4E3A"/>
    <w:rsid w:val="003E4D36"/>
    <w:rsid w:val="00403BEC"/>
    <w:rsid w:val="00463A87"/>
    <w:rsid w:val="004A3C9A"/>
    <w:rsid w:val="00524167"/>
    <w:rsid w:val="005C6954"/>
    <w:rsid w:val="005D0B7E"/>
    <w:rsid w:val="006C1C3C"/>
    <w:rsid w:val="00700367"/>
    <w:rsid w:val="00706DD9"/>
    <w:rsid w:val="007B0437"/>
    <w:rsid w:val="007B744D"/>
    <w:rsid w:val="008449C5"/>
    <w:rsid w:val="00872569"/>
    <w:rsid w:val="00897DDA"/>
    <w:rsid w:val="008D6DCA"/>
    <w:rsid w:val="0091702B"/>
    <w:rsid w:val="00930ADE"/>
    <w:rsid w:val="00995C94"/>
    <w:rsid w:val="009A5E95"/>
    <w:rsid w:val="00A22DB8"/>
    <w:rsid w:val="00AC2E79"/>
    <w:rsid w:val="00AC4641"/>
    <w:rsid w:val="00B153DE"/>
    <w:rsid w:val="00B326CB"/>
    <w:rsid w:val="00BC41C7"/>
    <w:rsid w:val="00BC4F7E"/>
    <w:rsid w:val="00BD51E9"/>
    <w:rsid w:val="00BE5942"/>
    <w:rsid w:val="00C61C5E"/>
    <w:rsid w:val="00C74778"/>
    <w:rsid w:val="00D776E5"/>
    <w:rsid w:val="00DB2338"/>
    <w:rsid w:val="00E358B7"/>
    <w:rsid w:val="00E42507"/>
    <w:rsid w:val="00E70B3F"/>
    <w:rsid w:val="00E70BEB"/>
    <w:rsid w:val="00E818A4"/>
    <w:rsid w:val="00F85A8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9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69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9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6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2020-07-15T01:33:00Z</dcterms:created>
  <dcterms:modified xsi:type="dcterms:W3CDTF">2020-07-15T01:33:00Z</dcterms:modified>
</cp:coreProperties>
</file>