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30" w:rsidRDefault="00ED4630" w:rsidP="00B86204">
      <w:pPr>
        <w:pStyle w:val="NormalWeb"/>
        <w:shd w:val="clear" w:color="auto" w:fill="FFFFFF"/>
        <w:spacing w:before="0" w:beforeAutospacing="0" w:after="0" w:afterAutospacing="0" w:line="360" w:lineRule="atLeast"/>
        <w:jc w:val="center"/>
        <w:rPr>
          <w:rFonts w:ascii="Arial" w:hAnsi="Arial" w:cs="Arial"/>
          <w:color w:val="333333"/>
        </w:rPr>
      </w:pPr>
      <w:r>
        <w:rPr>
          <w:rStyle w:val="Strong"/>
          <w:rFonts w:ascii="Arial" w:hAnsi="Arial" w:hint="eastAsia"/>
          <w:color w:val="333333"/>
        </w:rPr>
        <w:t>湖南省第十三届人民代表大会常务委员会</w:t>
      </w:r>
    </w:p>
    <w:p w:rsidR="00ED4630" w:rsidRDefault="00ED4630" w:rsidP="00B86204">
      <w:pPr>
        <w:pStyle w:val="NormalWeb"/>
        <w:shd w:val="clear" w:color="auto" w:fill="FFFFFF"/>
        <w:spacing w:before="0" w:beforeAutospacing="0" w:after="0" w:afterAutospacing="0" w:line="360" w:lineRule="atLeast"/>
        <w:jc w:val="center"/>
        <w:rPr>
          <w:rFonts w:ascii="Arial" w:hAnsi="Arial" w:cs="Arial"/>
          <w:color w:val="333333"/>
        </w:rPr>
      </w:pPr>
      <w:r>
        <w:rPr>
          <w:rStyle w:val="Strong"/>
          <w:rFonts w:ascii="Arial" w:hAnsi="Arial" w:hint="eastAsia"/>
          <w:color w:val="333333"/>
        </w:rPr>
        <w:t>公</w:t>
      </w:r>
      <w:r>
        <w:rPr>
          <w:rStyle w:val="Strong"/>
          <w:rFonts w:ascii="Arial" w:hAnsi="Arial" w:cs="Arial"/>
          <w:color w:val="333333"/>
        </w:rPr>
        <w:t xml:space="preserve"> </w:t>
      </w:r>
      <w:r>
        <w:rPr>
          <w:rStyle w:val="Strong"/>
          <w:rFonts w:ascii="Arial" w:hAnsi="Arial" w:hint="eastAsia"/>
          <w:color w:val="333333"/>
        </w:rPr>
        <w:t>告</w:t>
      </w:r>
    </w:p>
    <w:p w:rsidR="00ED4630" w:rsidRDefault="00ED4630" w:rsidP="00B86204">
      <w:pPr>
        <w:pStyle w:val="NormalWeb"/>
        <w:shd w:val="clear" w:color="auto" w:fill="FFFFFF"/>
        <w:spacing w:before="0" w:beforeAutospacing="0" w:after="0" w:afterAutospacing="0" w:line="360" w:lineRule="atLeast"/>
        <w:jc w:val="center"/>
        <w:rPr>
          <w:rFonts w:ascii="Arial" w:hAnsi="Arial" w:cs="Arial"/>
          <w:color w:val="333333"/>
        </w:rPr>
      </w:pPr>
      <w:r>
        <w:rPr>
          <w:rFonts w:ascii="Arial" w:hAnsi="Arial" w:hint="eastAsia"/>
          <w:color w:val="333333"/>
        </w:rPr>
        <w:t>第</w:t>
      </w:r>
      <w:r>
        <w:rPr>
          <w:rFonts w:ascii="Arial" w:hAnsi="Arial" w:cs="Arial"/>
          <w:color w:val="333333"/>
        </w:rPr>
        <w:t>89</w:t>
      </w:r>
      <w:r>
        <w:rPr>
          <w:rFonts w:ascii="Arial" w:hAnsi="Arial" w:hint="eastAsia"/>
          <w:color w:val="333333"/>
        </w:rPr>
        <w:t>号</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《湖南省人民代表大会常务委员会关于科学精准及时有效做好全省新冠肺炎疫情防控工作的决定》于</w:t>
      </w:r>
      <w:r>
        <w:rPr>
          <w:rFonts w:ascii="Arial" w:hAnsi="Arial" w:cs="Arial"/>
          <w:color w:val="333333"/>
        </w:rPr>
        <w:t>2022</w:t>
      </w:r>
      <w:r>
        <w:rPr>
          <w:rFonts w:ascii="Arial" w:hAnsi="Arial" w:hint="eastAsia"/>
          <w:color w:val="333333"/>
        </w:rPr>
        <w:t>年</w:t>
      </w:r>
      <w:r>
        <w:rPr>
          <w:rFonts w:ascii="Arial" w:hAnsi="Arial" w:cs="Arial"/>
          <w:color w:val="333333"/>
        </w:rPr>
        <w:t>3</w:t>
      </w:r>
      <w:r>
        <w:rPr>
          <w:rFonts w:ascii="Arial" w:hAnsi="Arial" w:hint="eastAsia"/>
          <w:color w:val="333333"/>
        </w:rPr>
        <w:t>月</w:t>
      </w:r>
      <w:r>
        <w:rPr>
          <w:rFonts w:ascii="Arial" w:hAnsi="Arial" w:cs="Arial"/>
          <w:color w:val="333333"/>
        </w:rPr>
        <w:t>30</w:t>
      </w:r>
      <w:r>
        <w:rPr>
          <w:rFonts w:ascii="Arial" w:hAnsi="Arial" w:hint="eastAsia"/>
          <w:color w:val="333333"/>
        </w:rPr>
        <w:t>日经湖南省第十三届人民代表大会常务委员会第三十次会议通过，现予公布，自公布之日起施行。</w:t>
      </w:r>
    </w:p>
    <w:p w:rsidR="00ED4630" w:rsidRDefault="00ED4630" w:rsidP="00B86204">
      <w:pPr>
        <w:pStyle w:val="NormalWeb"/>
        <w:shd w:val="clear" w:color="auto" w:fill="FFFFFF"/>
        <w:spacing w:before="0" w:beforeAutospacing="0" w:after="0" w:afterAutospacing="0" w:line="360" w:lineRule="atLeast"/>
        <w:jc w:val="right"/>
        <w:rPr>
          <w:rFonts w:ascii="Arial" w:hAnsi="Arial" w:cs="Arial"/>
          <w:color w:val="333333"/>
        </w:rPr>
      </w:pPr>
      <w:r>
        <w:rPr>
          <w:rStyle w:val="Strong"/>
          <w:rFonts w:ascii="Arial" w:hAnsi="Arial" w:hint="eastAsia"/>
          <w:color w:val="333333"/>
        </w:rPr>
        <w:t>湖南省人民代表大会常务委员会</w:t>
      </w:r>
    </w:p>
    <w:p w:rsidR="00ED4630" w:rsidRDefault="00ED4630" w:rsidP="00B86204">
      <w:pPr>
        <w:pStyle w:val="NormalWeb"/>
        <w:shd w:val="clear" w:color="auto" w:fill="FFFFFF"/>
        <w:spacing w:before="0" w:beforeAutospacing="0" w:after="0" w:afterAutospacing="0" w:line="360" w:lineRule="atLeast"/>
        <w:jc w:val="right"/>
        <w:rPr>
          <w:rFonts w:ascii="Arial" w:hAnsi="Arial" w:cs="Arial"/>
          <w:color w:val="333333"/>
        </w:rPr>
      </w:pPr>
      <w:r>
        <w:rPr>
          <w:rStyle w:val="Strong"/>
          <w:rFonts w:ascii="Arial" w:hAnsi="Arial" w:cs="Arial"/>
          <w:color w:val="333333"/>
        </w:rPr>
        <w:t>2022</w:t>
      </w:r>
      <w:r>
        <w:rPr>
          <w:rStyle w:val="Strong"/>
          <w:rFonts w:ascii="Arial" w:hAnsi="Arial" w:hint="eastAsia"/>
          <w:color w:val="333333"/>
        </w:rPr>
        <w:t>年</w:t>
      </w:r>
      <w:r>
        <w:rPr>
          <w:rStyle w:val="Strong"/>
          <w:rFonts w:ascii="Arial" w:hAnsi="Arial" w:cs="Arial"/>
          <w:color w:val="333333"/>
        </w:rPr>
        <w:t>3</w:t>
      </w:r>
      <w:r>
        <w:rPr>
          <w:rStyle w:val="Strong"/>
          <w:rFonts w:ascii="Arial" w:hAnsi="Arial" w:hint="eastAsia"/>
          <w:color w:val="333333"/>
        </w:rPr>
        <w:t>月</w:t>
      </w:r>
      <w:r>
        <w:rPr>
          <w:rStyle w:val="Strong"/>
          <w:rFonts w:ascii="Arial" w:hAnsi="Arial" w:cs="Arial"/>
          <w:color w:val="333333"/>
        </w:rPr>
        <w:t>30</w:t>
      </w:r>
      <w:r>
        <w:rPr>
          <w:rStyle w:val="Strong"/>
          <w:rFonts w:ascii="Arial" w:hAnsi="Arial" w:hint="eastAsia"/>
          <w:color w:val="333333"/>
        </w:rPr>
        <w:t>日</w:t>
      </w:r>
    </w:p>
    <w:p w:rsidR="00ED4630" w:rsidRDefault="00ED4630" w:rsidP="00B86204">
      <w:pPr>
        <w:pStyle w:val="NormalWeb"/>
        <w:shd w:val="clear" w:color="auto" w:fill="FFFFFF"/>
        <w:spacing w:before="0" w:beforeAutospacing="0" w:after="0" w:afterAutospacing="0" w:line="360" w:lineRule="atLeast"/>
        <w:jc w:val="center"/>
        <w:rPr>
          <w:rFonts w:ascii="Arial" w:hAnsi="Arial" w:cs="Arial"/>
          <w:color w:val="333333"/>
        </w:rPr>
      </w:pPr>
      <w:bookmarkStart w:id="0" w:name="_GoBack"/>
      <w:r>
        <w:rPr>
          <w:rStyle w:val="Strong"/>
          <w:rFonts w:ascii="Arial" w:hAnsi="Arial" w:hint="eastAsia"/>
          <w:color w:val="333333"/>
        </w:rPr>
        <w:t>湖南省人民代表大会常务委员会关于科学精准及时有效做好全省新冠肺炎疫情防控工作的决定</w:t>
      </w:r>
    </w:p>
    <w:bookmarkEnd w:id="0"/>
    <w:p w:rsidR="00ED4630" w:rsidRDefault="00ED4630" w:rsidP="00B86204">
      <w:pPr>
        <w:pStyle w:val="NormalWeb"/>
        <w:shd w:val="clear" w:color="auto" w:fill="FFFFFF"/>
        <w:spacing w:before="0" w:beforeAutospacing="0" w:after="0" w:afterAutospacing="0" w:line="360" w:lineRule="atLeast"/>
        <w:jc w:val="center"/>
        <w:rPr>
          <w:rFonts w:ascii="Arial" w:hAnsi="Arial" w:cs="Arial"/>
          <w:color w:val="333333"/>
        </w:rPr>
      </w:pPr>
      <w:r>
        <w:rPr>
          <w:rFonts w:ascii="Arial" w:hAnsi="Arial" w:hint="eastAsia"/>
          <w:color w:val="333333"/>
        </w:rPr>
        <w:t>（</w:t>
      </w:r>
      <w:r>
        <w:rPr>
          <w:rFonts w:ascii="Arial" w:hAnsi="Arial" w:cs="Arial"/>
          <w:color w:val="333333"/>
        </w:rPr>
        <w:t>2022</w:t>
      </w:r>
      <w:r>
        <w:rPr>
          <w:rFonts w:ascii="Arial" w:hAnsi="Arial" w:hint="eastAsia"/>
          <w:color w:val="333333"/>
        </w:rPr>
        <w:t>年</w:t>
      </w:r>
      <w:r>
        <w:rPr>
          <w:rFonts w:ascii="Arial" w:hAnsi="Arial" w:cs="Arial"/>
          <w:color w:val="333333"/>
        </w:rPr>
        <w:t>3</w:t>
      </w:r>
      <w:r>
        <w:rPr>
          <w:rFonts w:ascii="Arial" w:hAnsi="Arial" w:hint="eastAsia"/>
          <w:color w:val="333333"/>
        </w:rPr>
        <w:t>月</w:t>
      </w:r>
      <w:r>
        <w:rPr>
          <w:rFonts w:ascii="Arial" w:hAnsi="Arial" w:cs="Arial"/>
          <w:color w:val="333333"/>
        </w:rPr>
        <w:t>30</w:t>
      </w:r>
      <w:r>
        <w:rPr>
          <w:rFonts w:ascii="Arial" w:hAnsi="Arial" w:hint="eastAsia"/>
          <w:color w:val="333333"/>
        </w:rPr>
        <w:t>日湖南省第十三届人民代表大会常务委员会第三十次会议通过）</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为深入贯彻落实习近平总书记关于疫情防控工作重要讲话重要指示批示精神，坚决落实党中央和国务院关于疫情防控工作的决策部署，弘扬伟大抗疫精神，以最坚决、最有力、最有效举措全力打赢全省疫情防控阻击战、歼灭战，保障公众身体健康和社会公共安全，按照省委要求，根据《中华人民共和国传染病防治法》《中华人民共和国突发事件应对法》、国务院《突发公共卫生事件应急条例》和《湖南省实施〈中华人民共和国突发事件应对法〉办法》等法律、法规，结合本省实际情况，作如下决定：</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一、全省疫情防控工作坚决服从党中央的统一指挥、统一协调、统一调度，坚持人民至上、生命至上，坚持</w:t>
      </w:r>
      <w:r>
        <w:rPr>
          <w:rFonts w:ascii="Arial" w:hAnsi="Arial" w:cs="Arial"/>
          <w:color w:val="333333"/>
        </w:rPr>
        <w:t>“</w:t>
      </w:r>
      <w:r>
        <w:rPr>
          <w:rFonts w:ascii="Arial" w:hAnsi="Arial" w:hint="eastAsia"/>
          <w:color w:val="333333"/>
        </w:rPr>
        <w:t>外防输入、内防反弹</w:t>
      </w:r>
      <w:r>
        <w:rPr>
          <w:rFonts w:ascii="Arial" w:hAnsi="Arial" w:cs="Arial"/>
          <w:color w:val="333333"/>
        </w:rPr>
        <w:t>”</w:t>
      </w:r>
      <w:r>
        <w:rPr>
          <w:rFonts w:ascii="Arial" w:hAnsi="Arial" w:hint="eastAsia"/>
          <w:color w:val="333333"/>
        </w:rPr>
        <w:t>总策略和</w:t>
      </w:r>
      <w:r>
        <w:rPr>
          <w:rFonts w:ascii="Arial" w:hAnsi="Arial" w:cs="Arial"/>
          <w:color w:val="333333"/>
        </w:rPr>
        <w:t>“</w:t>
      </w:r>
      <w:r>
        <w:rPr>
          <w:rFonts w:ascii="Arial" w:hAnsi="Arial" w:hint="eastAsia"/>
          <w:color w:val="333333"/>
        </w:rPr>
        <w:t>动态清零</w:t>
      </w:r>
      <w:r>
        <w:rPr>
          <w:rFonts w:ascii="Arial" w:hAnsi="Arial" w:cs="Arial"/>
          <w:color w:val="333333"/>
        </w:rPr>
        <w:t>”</w:t>
      </w:r>
      <w:r>
        <w:rPr>
          <w:rFonts w:ascii="Arial" w:hAnsi="Arial" w:hint="eastAsia"/>
          <w:color w:val="333333"/>
        </w:rPr>
        <w:t>总方针不动摇。在省委的坚强领导下，坚持党政同责、齐抓共管，压实属地、部门、单位、个人四方责任，落实更早、更快、更严、更实要求，严格落实疫情防控各项措施，牢牢守住不发生疫情规模性反弹的底线。统筹疫情防控和经济社会发展，提高疫情防控的科学性、精准性、及时性、有效性，切实以最小的代价实现最大的防控效果，最大限度减少对经济社会发展和人民群众生产生活秩序的影响。</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二、压实疫情防控属地责任。</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县级以上人民政府加强对本地疫情防控工作的组织领导，完善应急指挥体系、公共卫生体系、重大疫情防控救治体系；分区分级制定并实施差异化精准防控方案，充分运用大数据等信息技术手段，落实</w:t>
      </w:r>
      <w:r>
        <w:rPr>
          <w:rFonts w:ascii="Arial" w:hAnsi="Arial" w:cs="Arial"/>
          <w:color w:val="333333"/>
        </w:rPr>
        <w:t>“</w:t>
      </w:r>
      <w:r>
        <w:rPr>
          <w:rFonts w:ascii="Arial" w:hAnsi="Arial" w:hint="eastAsia"/>
          <w:color w:val="333333"/>
        </w:rPr>
        <w:t>网格化管理</w:t>
      </w:r>
      <w:r>
        <w:rPr>
          <w:rFonts w:ascii="Arial" w:hAnsi="Arial" w:cs="Arial"/>
          <w:color w:val="333333"/>
        </w:rPr>
        <w:t>”</w:t>
      </w:r>
      <w:r>
        <w:rPr>
          <w:rFonts w:ascii="Arial" w:hAnsi="Arial" w:hint="eastAsia"/>
          <w:color w:val="333333"/>
        </w:rPr>
        <w:t>措施，形成跨部门、跨层级、跨区域防控体系；统筹、协调、调度、督导做好资金、物资等各项保障和疫苗接种工作，加强对定点医疗机构、隔离留观等场所的综合管理和服务保障；坚持中西医结合、中西药并用，精准施治。</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乡镇人民政府和街道办事处应当按照县级以上人民政府的统一部署，发挥群防群治力量，组织指导居民委员会、村民委员会切实做好辖区内防控工作。</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居民委员会、村民委员会应当发挥自治作用，落实乡镇人民政府和街道办事处依法采取的防控措施，做好本社区（村）疫情防控宣传教育和健康提示，及时准确收集、登记、核实、报送相关信息，督促从疫情严重地区前来或返回人员按照政府有关规定进行隔离医学观察或者健康监测，发现异常情况，按照要求及时报告。</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三、各行业主管部门应当切实履行行业部门疫情防控主管责任，指导本行业、本领域有关单位依法依规落实各项防控措施，加强本行业、本领域疫情防控工作监管，健全行业部门间联防联控、协同配合、信息共享机制。</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四、各机关、人民团体、企事业单位和其他社会组织应当按照属地管理原则，服从当地人民政府的指挥、调度和所在地社区（村）防控工作部署，落实疫情防控主体责任，建立健全并落实本单位防控工作责任制和管理制度，配备必要的防护物品、设施，落实健康监测、异常情况报告等防控措施，督促本单位人员严格执行疫情防控规定。业主委员会和物业服务企业应当协同所在社区（村）做好疫情防控工作。</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各类开发区、产业园区管理机构应当做好辖区内各项疫情防控工作。</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五、个人应当自觉遵守法律法规，履行疫情防控法定义务，服从并配合疫情防控期间政府或者疫情防控指挥部依法采取的行政管理措施。</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个人应当做好自我防护，注意环境和个人卫生，在公共场所应当科学佩戴口罩，按规定及时接种疫苗，参加核酸检测，主动扫码亮码，减少聚集和出行，外出时注意保持社交距离；疫情传播风险人群应当按照疫情防控要求，如实提供有关信息，接受有关方面采取的调查、健康监测、隔离观察、集中救治等防控措施。</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六、疫情防控应当坚持人、物、环境同防，落实</w:t>
      </w:r>
      <w:r>
        <w:rPr>
          <w:rFonts w:ascii="Arial" w:hAnsi="Arial" w:cs="Arial"/>
          <w:color w:val="333333"/>
        </w:rPr>
        <w:t>“</w:t>
      </w:r>
      <w:r>
        <w:rPr>
          <w:rFonts w:ascii="Arial" w:hAnsi="Arial" w:hint="eastAsia"/>
          <w:color w:val="333333"/>
        </w:rPr>
        <w:t>早发现、早报告、早隔离、早治疗</w:t>
      </w:r>
      <w:r>
        <w:rPr>
          <w:rFonts w:ascii="Arial" w:hAnsi="Arial" w:cs="Arial"/>
          <w:color w:val="333333"/>
        </w:rPr>
        <w:t>”</w:t>
      </w:r>
      <w:r>
        <w:rPr>
          <w:rFonts w:ascii="Arial" w:hAnsi="Arial" w:hint="eastAsia"/>
          <w:color w:val="333333"/>
        </w:rPr>
        <w:t>要求，做到</w:t>
      </w:r>
      <w:r>
        <w:rPr>
          <w:rFonts w:ascii="Arial" w:hAnsi="Arial" w:cs="Arial"/>
          <w:color w:val="333333"/>
        </w:rPr>
        <w:t>“</w:t>
      </w:r>
      <w:r>
        <w:rPr>
          <w:rFonts w:ascii="Arial" w:hAnsi="Arial" w:hint="eastAsia"/>
          <w:color w:val="333333"/>
        </w:rPr>
        <w:t>应查尽查、应检尽检、应隔尽隔、应治尽治</w:t>
      </w:r>
      <w:r>
        <w:rPr>
          <w:rFonts w:ascii="Arial" w:hAnsi="Arial" w:cs="Arial"/>
          <w:color w:val="333333"/>
        </w:rPr>
        <w:t>”</w:t>
      </w:r>
      <w:r>
        <w:rPr>
          <w:rFonts w:ascii="Arial" w:hAnsi="Arial" w:hint="eastAsia"/>
          <w:color w:val="333333"/>
        </w:rPr>
        <w:t>。</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严格落实</w:t>
      </w:r>
      <w:r>
        <w:rPr>
          <w:rFonts w:ascii="Arial" w:hAnsi="Arial" w:cs="Arial"/>
          <w:color w:val="333333"/>
        </w:rPr>
        <w:t>“</w:t>
      </w:r>
      <w:r>
        <w:rPr>
          <w:rFonts w:ascii="Arial" w:hAnsi="Arial" w:hint="eastAsia"/>
          <w:color w:val="333333"/>
        </w:rPr>
        <w:t>外防输入</w:t>
      </w:r>
      <w:r>
        <w:rPr>
          <w:rFonts w:ascii="Arial" w:hAnsi="Arial" w:cs="Arial"/>
          <w:color w:val="333333"/>
        </w:rPr>
        <w:t>”</w:t>
      </w:r>
      <w:r>
        <w:rPr>
          <w:rFonts w:ascii="Arial" w:hAnsi="Arial" w:hint="eastAsia"/>
          <w:color w:val="333333"/>
        </w:rPr>
        <w:t>措施，加强航空口岸、港口、火车站、轨道交通、长途客运、水路运输、城市公共交通等公共服务单位的防疫管理，加大对入湘返湘人员的信息报备和排查管控力度，突出做好学校（幼儿园）、医院（诊所、药店）、监所、养老院、福利院等重点区域、场所的管控，从严落实落细核酸查验、检疫检测、交接转运、消毒消杀等工作，严格实行防控工作闭环、信息工作闭环、处置工作闭环管理。</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疫情发生地要依法确定风险等级，科学划定封控区、管控区、防范区范围，实现精准防控；严格落实疫情报告制度，不得缓报、漏报、瞒报、谎报；实事求是、公开透明、迅速及时向社会公布疫情信息，防止不实信息扩散；在公布疫情信息工作中，依法依规保护公民个人信息和隐私。</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发挥</w:t>
      </w:r>
      <w:r>
        <w:rPr>
          <w:rFonts w:ascii="Arial" w:hAnsi="Arial" w:cs="Arial"/>
          <w:color w:val="333333"/>
        </w:rPr>
        <w:t>“</w:t>
      </w:r>
      <w:r>
        <w:rPr>
          <w:rFonts w:ascii="Arial" w:hAnsi="Arial" w:hint="eastAsia"/>
          <w:color w:val="333333"/>
        </w:rPr>
        <w:t>公卫、公安、工信、社区</w:t>
      </w:r>
      <w:r>
        <w:rPr>
          <w:rFonts w:ascii="Arial" w:hAnsi="Arial" w:cs="Arial"/>
          <w:color w:val="333333"/>
        </w:rPr>
        <w:t>”</w:t>
      </w:r>
      <w:r>
        <w:rPr>
          <w:rFonts w:ascii="Arial" w:hAnsi="Arial" w:hint="eastAsia"/>
          <w:color w:val="333333"/>
        </w:rPr>
        <w:t>四位一体流调溯源机制作用，强化快速核酸检测筛查，严格人员隔离管控。</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七、在不与宪法、法律、行政法规相抵触，不与本省地方性法规基本原则相违背的前提下，县级以上人民政府或者疫情防控指挥部可以根据防疫管理的需要，采取必要的临时性应急行政管理措施，并报告上一级人民政府或者疫情防控指挥部。</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任何单位和个人不得以疫情防控为由，擅自实施侵害公民合法权益的行为。</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八、全省各级人大常委会和乡镇人大应当切实发挥人大职能作用，加强执法监督，开展法治宣传，以法治方式和措施支持、保障本行政区疫情防控工作有序开展。</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全省各级人大代表应当在疫情防控工作中发挥表率作用，带头做好群众工作，及时了解和反映群众关于疫情防控的建议和呼声；主动协助各级党委和政府做好防疫方针、政策、措施的宣传解释工作，传播正能量，提振精气神；针对疫情防控实际，积极为科学精准防控疫情建言献策，提出建设性的意见建议。</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九、人民法院、人民检察院、公安机关应当依法惩治妨碍疫情防控的违法犯罪行为。</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人民法院应当依法及时处理各类疫情防控相关民商事纠纷和疫情防控行政争议案件。</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各级监察委员会应当依法履行监督职责，对在疫情防控工作中违法的公职人员依法作出政务处分，对在疫情防控工作中履行职责不力、失职失责的领导人员进行问责。</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十、广播、电视、报刊、网络等媒体应当积极做好公益宣传，普及疫情防控知识，宣传解读政策措施，推广防控工作经验做法，开展舆论引导和监督，在全社会营造坚定信心、抗疫必胜的积极氛围。</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任何单位和个人不得编造、传播有关疫情的不实信息，不造谣、不传谣；不得歧视、侮辱感染者；不得悬挂、刊播带有歧视性质的防疫标语。</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十一、各级人民政府及有关部门要采取有效措施保障正常生产生活秩序，充分发挥</w:t>
      </w:r>
      <w:r>
        <w:rPr>
          <w:rFonts w:ascii="Arial" w:hAnsi="Arial" w:cs="Arial"/>
          <w:color w:val="333333"/>
        </w:rPr>
        <w:t>“</w:t>
      </w:r>
      <w:r>
        <w:rPr>
          <w:rFonts w:ascii="Arial" w:hAnsi="Arial" w:hint="eastAsia"/>
          <w:color w:val="333333"/>
        </w:rPr>
        <w:t>一件事一次办</w:t>
      </w:r>
      <w:r>
        <w:rPr>
          <w:rFonts w:ascii="Arial" w:hAnsi="Arial" w:cs="Arial"/>
          <w:color w:val="333333"/>
        </w:rPr>
        <w:t>”</w:t>
      </w:r>
      <w:r>
        <w:rPr>
          <w:rFonts w:ascii="Arial" w:hAnsi="Arial" w:hint="eastAsia"/>
          <w:color w:val="333333"/>
        </w:rPr>
        <w:t>平台作用，提供线上政务事项办理服务，做好企业纾困帮扶工作，引导企业复工复产，做好人民群众生活必需品的生产供给；保障疫情期间人民群众正常看病就医需求，督促医疗机构落实首诊负责制、不以任何理由推诿拒绝患者；做好封控区群众和被隔离对象等的生活服务、人文关怀和心理疏导。</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县级以上人民政府及其有关部门应当加大对医务工作者、人民警察、基层干部群众、志愿者等疫情防控一线工作人员的关心关爱力度，加强安全防护，帮助解决工作生活中的实际困难，合理安排调休。</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县级以上人民政府对在疫情防控工作中作出显著成绩和贡献的单位和个人，按照国家和本省的规定，给予表彰和奖励。</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十二、单位或者个人不服从人民政府及其有关部门发布的决定、命令、公告、通告或者不配合政府依法采取的调查、监测、隔离等措施的，依照有关法律、法规的规定给予行政处罚；给他人人身、财产造成损害的，依法承担民事责任；构成犯罪的，依法追究刑事责任。</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个人有隐瞒疫病史、疫情重点地区旅居史、与感染者接触史、拒绝执行卫生防疫机构依法提出的预防措施、逃避隔离或者医学观察等法律、法规禁止的行为，除依法追究相应法律责任外，将其纳入失信行为范围予以联合惩戒。</w:t>
      </w:r>
    </w:p>
    <w:p w:rsidR="00ED4630" w:rsidRDefault="00ED4630" w:rsidP="00B86204">
      <w:pPr>
        <w:pStyle w:val="NormalWeb"/>
        <w:shd w:val="clear" w:color="auto" w:fill="FFFFFF"/>
        <w:spacing w:before="0" w:beforeAutospacing="0" w:after="0" w:afterAutospacing="0" w:line="360" w:lineRule="atLeast"/>
        <w:ind w:firstLine="480"/>
        <w:rPr>
          <w:rFonts w:ascii="Arial" w:hAnsi="Arial" w:cs="Arial"/>
          <w:color w:val="333333"/>
        </w:rPr>
      </w:pPr>
      <w:r>
        <w:rPr>
          <w:rFonts w:ascii="Arial" w:hAnsi="Arial" w:hint="eastAsia"/>
          <w:color w:val="333333"/>
        </w:rPr>
        <w:t>十三、本决定自公布之日起施行。</w:t>
      </w:r>
    </w:p>
    <w:p w:rsidR="00ED4630" w:rsidRPr="00B86204" w:rsidRDefault="00ED4630">
      <w:pPr>
        <w:rPr>
          <w:rFonts w:cs="Times New Roman"/>
        </w:rPr>
      </w:pPr>
    </w:p>
    <w:sectPr w:rsidR="00ED4630" w:rsidRPr="00B86204" w:rsidSect="006A18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204"/>
    <w:rsid w:val="001236B2"/>
    <w:rsid w:val="003E5182"/>
    <w:rsid w:val="005A0ABF"/>
    <w:rsid w:val="006A1891"/>
    <w:rsid w:val="00B86204"/>
    <w:rsid w:val="00ED4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9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8620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86204"/>
    <w:rPr>
      <w:b/>
      <w:bCs/>
    </w:rPr>
  </w:style>
</w:styles>
</file>

<file path=word/webSettings.xml><?xml version="1.0" encoding="utf-8"?>
<w:webSettings xmlns:r="http://schemas.openxmlformats.org/officeDocument/2006/relationships" xmlns:w="http://schemas.openxmlformats.org/wordprocessingml/2006/main">
  <w:divs>
    <w:div w:id="717171693">
      <w:marLeft w:val="0"/>
      <w:marRight w:val="0"/>
      <w:marTop w:val="0"/>
      <w:marBottom w:val="0"/>
      <w:divBdr>
        <w:top w:val="none" w:sz="0" w:space="0" w:color="auto"/>
        <w:left w:val="none" w:sz="0" w:space="0" w:color="auto"/>
        <w:bottom w:val="none" w:sz="0" w:space="0" w:color="auto"/>
        <w:right w:val="none" w:sz="0" w:space="0" w:color="auto"/>
      </w:divBdr>
      <w:divsChild>
        <w:div w:id="717171682">
          <w:marLeft w:val="0"/>
          <w:marRight w:val="0"/>
          <w:marTop w:val="330"/>
          <w:marBottom w:val="0"/>
          <w:divBdr>
            <w:top w:val="none" w:sz="0" w:space="0" w:color="auto"/>
            <w:left w:val="none" w:sz="0" w:space="0" w:color="auto"/>
            <w:bottom w:val="none" w:sz="0" w:space="0" w:color="auto"/>
            <w:right w:val="none" w:sz="0" w:space="0" w:color="auto"/>
          </w:divBdr>
        </w:div>
        <w:div w:id="717171683">
          <w:marLeft w:val="0"/>
          <w:marRight w:val="0"/>
          <w:marTop w:val="330"/>
          <w:marBottom w:val="0"/>
          <w:divBdr>
            <w:top w:val="none" w:sz="0" w:space="0" w:color="auto"/>
            <w:left w:val="none" w:sz="0" w:space="0" w:color="auto"/>
            <w:bottom w:val="none" w:sz="0" w:space="0" w:color="auto"/>
            <w:right w:val="none" w:sz="0" w:space="0" w:color="auto"/>
          </w:divBdr>
        </w:div>
        <w:div w:id="717171684">
          <w:marLeft w:val="0"/>
          <w:marRight w:val="0"/>
          <w:marTop w:val="330"/>
          <w:marBottom w:val="0"/>
          <w:divBdr>
            <w:top w:val="none" w:sz="0" w:space="0" w:color="auto"/>
            <w:left w:val="none" w:sz="0" w:space="0" w:color="auto"/>
            <w:bottom w:val="none" w:sz="0" w:space="0" w:color="auto"/>
            <w:right w:val="none" w:sz="0" w:space="0" w:color="auto"/>
          </w:divBdr>
        </w:div>
        <w:div w:id="717171685">
          <w:marLeft w:val="0"/>
          <w:marRight w:val="0"/>
          <w:marTop w:val="330"/>
          <w:marBottom w:val="0"/>
          <w:divBdr>
            <w:top w:val="none" w:sz="0" w:space="0" w:color="auto"/>
            <w:left w:val="none" w:sz="0" w:space="0" w:color="auto"/>
            <w:bottom w:val="none" w:sz="0" w:space="0" w:color="auto"/>
            <w:right w:val="none" w:sz="0" w:space="0" w:color="auto"/>
          </w:divBdr>
        </w:div>
        <w:div w:id="717171686">
          <w:marLeft w:val="0"/>
          <w:marRight w:val="0"/>
          <w:marTop w:val="330"/>
          <w:marBottom w:val="0"/>
          <w:divBdr>
            <w:top w:val="none" w:sz="0" w:space="0" w:color="auto"/>
            <w:left w:val="none" w:sz="0" w:space="0" w:color="auto"/>
            <w:bottom w:val="none" w:sz="0" w:space="0" w:color="auto"/>
            <w:right w:val="none" w:sz="0" w:space="0" w:color="auto"/>
          </w:divBdr>
        </w:div>
        <w:div w:id="717171687">
          <w:marLeft w:val="0"/>
          <w:marRight w:val="0"/>
          <w:marTop w:val="330"/>
          <w:marBottom w:val="0"/>
          <w:divBdr>
            <w:top w:val="none" w:sz="0" w:space="0" w:color="auto"/>
            <w:left w:val="none" w:sz="0" w:space="0" w:color="auto"/>
            <w:bottom w:val="none" w:sz="0" w:space="0" w:color="auto"/>
            <w:right w:val="none" w:sz="0" w:space="0" w:color="auto"/>
          </w:divBdr>
        </w:div>
        <w:div w:id="717171688">
          <w:marLeft w:val="0"/>
          <w:marRight w:val="0"/>
          <w:marTop w:val="330"/>
          <w:marBottom w:val="0"/>
          <w:divBdr>
            <w:top w:val="none" w:sz="0" w:space="0" w:color="auto"/>
            <w:left w:val="none" w:sz="0" w:space="0" w:color="auto"/>
            <w:bottom w:val="none" w:sz="0" w:space="0" w:color="auto"/>
            <w:right w:val="none" w:sz="0" w:space="0" w:color="auto"/>
          </w:divBdr>
        </w:div>
        <w:div w:id="717171689">
          <w:marLeft w:val="0"/>
          <w:marRight w:val="0"/>
          <w:marTop w:val="330"/>
          <w:marBottom w:val="0"/>
          <w:divBdr>
            <w:top w:val="none" w:sz="0" w:space="0" w:color="auto"/>
            <w:left w:val="none" w:sz="0" w:space="0" w:color="auto"/>
            <w:bottom w:val="none" w:sz="0" w:space="0" w:color="auto"/>
            <w:right w:val="none" w:sz="0" w:space="0" w:color="auto"/>
          </w:divBdr>
        </w:div>
        <w:div w:id="717171690">
          <w:marLeft w:val="0"/>
          <w:marRight w:val="0"/>
          <w:marTop w:val="330"/>
          <w:marBottom w:val="0"/>
          <w:divBdr>
            <w:top w:val="none" w:sz="0" w:space="0" w:color="auto"/>
            <w:left w:val="none" w:sz="0" w:space="0" w:color="auto"/>
            <w:bottom w:val="none" w:sz="0" w:space="0" w:color="auto"/>
            <w:right w:val="none" w:sz="0" w:space="0" w:color="auto"/>
          </w:divBdr>
        </w:div>
        <w:div w:id="717171691">
          <w:marLeft w:val="0"/>
          <w:marRight w:val="0"/>
          <w:marTop w:val="330"/>
          <w:marBottom w:val="0"/>
          <w:divBdr>
            <w:top w:val="none" w:sz="0" w:space="0" w:color="auto"/>
            <w:left w:val="none" w:sz="0" w:space="0" w:color="auto"/>
            <w:bottom w:val="none" w:sz="0" w:space="0" w:color="auto"/>
            <w:right w:val="none" w:sz="0" w:space="0" w:color="auto"/>
          </w:divBdr>
        </w:div>
        <w:div w:id="717171692">
          <w:marLeft w:val="0"/>
          <w:marRight w:val="0"/>
          <w:marTop w:val="330"/>
          <w:marBottom w:val="0"/>
          <w:divBdr>
            <w:top w:val="none" w:sz="0" w:space="0" w:color="auto"/>
            <w:left w:val="none" w:sz="0" w:space="0" w:color="auto"/>
            <w:bottom w:val="none" w:sz="0" w:space="0" w:color="auto"/>
            <w:right w:val="none" w:sz="0" w:space="0" w:color="auto"/>
          </w:divBdr>
        </w:div>
        <w:div w:id="717171694">
          <w:marLeft w:val="0"/>
          <w:marRight w:val="0"/>
          <w:marTop w:val="330"/>
          <w:marBottom w:val="0"/>
          <w:divBdr>
            <w:top w:val="none" w:sz="0" w:space="0" w:color="auto"/>
            <w:left w:val="none" w:sz="0" w:space="0" w:color="auto"/>
            <w:bottom w:val="none" w:sz="0" w:space="0" w:color="auto"/>
            <w:right w:val="none" w:sz="0" w:space="0" w:color="auto"/>
          </w:divBdr>
        </w:div>
        <w:div w:id="717171695">
          <w:marLeft w:val="0"/>
          <w:marRight w:val="0"/>
          <w:marTop w:val="330"/>
          <w:marBottom w:val="0"/>
          <w:divBdr>
            <w:top w:val="none" w:sz="0" w:space="0" w:color="auto"/>
            <w:left w:val="none" w:sz="0" w:space="0" w:color="auto"/>
            <w:bottom w:val="none" w:sz="0" w:space="0" w:color="auto"/>
            <w:right w:val="none" w:sz="0" w:space="0" w:color="auto"/>
          </w:divBdr>
        </w:div>
        <w:div w:id="717171696">
          <w:marLeft w:val="0"/>
          <w:marRight w:val="0"/>
          <w:marTop w:val="330"/>
          <w:marBottom w:val="0"/>
          <w:divBdr>
            <w:top w:val="none" w:sz="0" w:space="0" w:color="auto"/>
            <w:left w:val="none" w:sz="0" w:space="0" w:color="auto"/>
            <w:bottom w:val="none" w:sz="0" w:space="0" w:color="auto"/>
            <w:right w:val="none" w:sz="0" w:space="0" w:color="auto"/>
          </w:divBdr>
        </w:div>
        <w:div w:id="717171697">
          <w:marLeft w:val="0"/>
          <w:marRight w:val="0"/>
          <w:marTop w:val="330"/>
          <w:marBottom w:val="0"/>
          <w:divBdr>
            <w:top w:val="none" w:sz="0" w:space="0" w:color="auto"/>
            <w:left w:val="none" w:sz="0" w:space="0" w:color="auto"/>
            <w:bottom w:val="none" w:sz="0" w:space="0" w:color="auto"/>
            <w:right w:val="none" w:sz="0" w:space="0" w:color="auto"/>
          </w:divBdr>
        </w:div>
        <w:div w:id="717171698">
          <w:marLeft w:val="0"/>
          <w:marRight w:val="0"/>
          <w:marTop w:val="330"/>
          <w:marBottom w:val="0"/>
          <w:divBdr>
            <w:top w:val="none" w:sz="0" w:space="0" w:color="auto"/>
            <w:left w:val="none" w:sz="0" w:space="0" w:color="auto"/>
            <w:bottom w:val="none" w:sz="0" w:space="0" w:color="auto"/>
            <w:right w:val="none" w:sz="0" w:space="0" w:color="auto"/>
          </w:divBdr>
        </w:div>
        <w:div w:id="717171699">
          <w:marLeft w:val="0"/>
          <w:marRight w:val="0"/>
          <w:marTop w:val="330"/>
          <w:marBottom w:val="0"/>
          <w:divBdr>
            <w:top w:val="none" w:sz="0" w:space="0" w:color="auto"/>
            <w:left w:val="none" w:sz="0" w:space="0" w:color="auto"/>
            <w:bottom w:val="none" w:sz="0" w:space="0" w:color="auto"/>
            <w:right w:val="none" w:sz="0" w:space="0" w:color="auto"/>
          </w:divBdr>
        </w:div>
        <w:div w:id="717171700">
          <w:marLeft w:val="0"/>
          <w:marRight w:val="0"/>
          <w:marTop w:val="330"/>
          <w:marBottom w:val="0"/>
          <w:divBdr>
            <w:top w:val="none" w:sz="0" w:space="0" w:color="auto"/>
            <w:left w:val="none" w:sz="0" w:space="0" w:color="auto"/>
            <w:bottom w:val="none" w:sz="0" w:space="0" w:color="auto"/>
            <w:right w:val="none" w:sz="0" w:space="0" w:color="auto"/>
          </w:divBdr>
        </w:div>
        <w:div w:id="717171701">
          <w:marLeft w:val="0"/>
          <w:marRight w:val="0"/>
          <w:marTop w:val="330"/>
          <w:marBottom w:val="0"/>
          <w:divBdr>
            <w:top w:val="none" w:sz="0" w:space="0" w:color="auto"/>
            <w:left w:val="none" w:sz="0" w:space="0" w:color="auto"/>
            <w:bottom w:val="none" w:sz="0" w:space="0" w:color="auto"/>
            <w:right w:val="none" w:sz="0" w:space="0" w:color="auto"/>
          </w:divBdr>
        </w:div>
        <w:div w:id="717171702">
          <w:marLeft w:val="0"/>
          <w:marRight w:val="0"/>
          <w:marTop w:val="330"/>
          <w:marBottom w:val="0"/>
          <w:divBdr>
            <w:top w:val="none" w:sz="0" w:space="0" w:color="auto"/>
            <w:left w:val="none" w:sz="0" w:space="0" w:color="auto"/>
            <w:bottom w:val="none" w:sz="0" w:space="0" w:color="auto"/>
            <w:right w:val="none" w:sz="0" w:space="0" w:color="auto"/>
          </w:divBdr>
        </w:div>
        <w:div w:id="717171703">
          <w:marLeft w:val="0"/>
          <w:marRight w:val="0"/>
          <w:marTop w:val="330"/>
          <w:marBottom w:val="0"/>
          <w:divBdr>
            <w:top w:val="none" w:sz="0" w:space="0" w:color="auto"/>
            <w:left w:val="none" w:sz="0" w:space="0" w:color="auto"/>
            <w:bottom w:val="none" w:sz="0" w:space="0" w:color="auto"/>
            <w:right w:val="none" w:sz="0" w:space="0" w:color="auto"/>
          </w:divBdr>
        </w:div>
        <w:div w:id="717171704">
          <w:marLeft w:val="0"/>
          <w:marRight w:val="0"/>
          <w:marTop w:val="330"/>
          <w:marBottom w:val="0"/>
          <w:divBdr>
            <w:top w:val="none" w:sz="0" w:space="0" w:color="auto"/>
            <w:left w:val="none" w:sz="0" w:space="0" w:color="auto"/>
            <w:bottom w:val="none" w:sz="0" w:space="0" w:color="auto"/>
            <w:right w:val="none" w:sz="0" w:space="0" w:color="auto"/>
          </w:divBdr>
        </w:div>
        <w:div w:id="717171705">
          <w:marLeft w:val="0"/>
          <w:marRight w:val="0"/>
          <w:marTop w:val="330"/>
          <w:marBottom w:val="0"/>
          <w:divBdr>
            <w:top w:val="none" w:sz="0" w:space="0" w:color="auto"/>
            <w:left w:val="none" w:sz="0" w:space="0" w:color="auto"/>
            <w:bottom w:val="none" w:sz="0" w:space="0" w:color="auto"/>
            <w:right w:val="none" w:sz="0" w:space="0" w:color="auto"/>
          </w:divBdr>
        </w:div>
        <w:div w:id="717171706">
          <w:marLeft w:val="0"/>
          <w:marRight w:val="0"/>
          <w:marTop w:val="330"/>
          <w:marBottom w:val="0"/>
          <w:divBdr>
            <w:top w:val="none" w:sz="0" w:space="0" w:color="auto"/>
            <w:left w:val="none" w:sz="0" w:space="0" w:color="auto"/>
            <w:bottom w:val="none" w:sz="0" w:space="0" w:color="auto"/>
            <w:right w:val="none" w:sz="0" w:space="0" w:color="auto"/>
          </w:divBdr>
        </w:div>
        <w:div w:id="717171707">
          <w:marLeft w:val="0"/>
          <w:marRight w:val="0"/>
          <w:marTop w:val="330"/>
          <w:marBottom w:val="0"/>
          <w:divBdr>
            <w:top w:val="none" w:sz="0" w:space="0" w:color="auto"/>
            <w:left w:val="none" w:sz="0" w:space="0" w:color="auto"/>
            <w:bottom w:val="none" w:sz="0" w:space="0" w:color="auto"/>
            <w:right w:val="none" w:sz="0" w:space="0" w:color="auto"/>
          </w:divBdr>
        </w:div>
        <w:div w:id="717171708">
          <w:marLeft w:val="0"/>
          <w:marRight w:val="0"/>
          <w:marTop w:val="330"/>
          <w:marBottom w:val="0"/>
          <w:divBdr>
            <w:top w:val="none" w:sz="0" w:space="0" w:color="auto"/>
            <w:left w:val="none" w:sz="0" w:space="0" w:color="auto"/>
            <w:bottom w:val="none" w:sz="0" w:space="0" w:color="auto"/>
            <w:right w:val="none" w:sz="0" w:space="0" w:color="auto"/>
          </w:divBdr>
        </w:div>
        <w:div w:id="717171709">
          <w:marLeft w:val="0"/>
          <w:marRight w:val="0"/>
          <w:marTop w:val="330"/>
          <w:marBottom w:val="0"/>
          <w:divBdr>
            <w:top w:val="none" w:sz="0" w:space="0" w:color="auto"/>
            <w:left w:val="none" w:sz="0" w:space="0" w:color="auto"/>
            <w:bottom w:val="none" w:sz="0" w:space="0" w:color="auto"/>
            <w:right w:val="none" w:sz="0" w:space="0" w:color="auto"/>
          </w:divBdr>
        </w:div>
        <w:div w:id="717171710">
          <w:marLeft w:val="0"/>
          <w:marRight w:val="0"/>
          <w:marTop w:val="330"/>
          <w:marBottom w:val="0"/>
          <w:divBdr>
            <w:top w:val="none" w:sz="0" w:space="0" w:color="auto"/>
            <w:left w:val="none" w:sz="0" w:space="0" w:color="auto"/>
            <w:bottom w:val="none" w:sz="0" w:space="0" w:color="auto"/>
            <w:right w:val="none" w:sz="0" w:space="0" w:color="auto"/>
          </w:divBdr>
        </w:div>
        <w:div w:id="717171711">
          <w:marLeft w:val="0"/>
          <w:marRight w:val="0"/>
          <w:marTop w:val="360"/>
          <w:marBottom w:val="0"/>
          <w:divBdr>
            <w:top w:val="none" w:sz="0" w:space="0" w:color="auto"/>
            <w:left w:val="none" w:sz="0" w:space="0" w:color="auto"/>
            <w:bottom w:val="none" w:sz="0" w:space="0" w:color="auto"/>
            <w:right w:val="none" w:sz="0" w:space="0" w:color="auto"/>
          </w:divBdr>
        </w:div>
        <w:div w:id="717171712">
          <w:marLeft w:val="0"/>
          <w:marRight w:val="0"/>
          <w:marTop w:val="330"/>
          <w:marBottom w:val="0"/>
          <w:divBdr>
            <w:top w:val="none" w:sz="0" w:space="0" w:color="auto"/>
            <w:left w:val="none" w:sz="0" w:space="0" w:color="auto"/>
            <w:bottom w:val="none" w:sz="0" w:space="0" w:color="auto"/>
            <w:right w:val="none" w:sz="0" w:space="0" w:color="auto"/>
          </w:divBdr>
        </w:div>
        <w:div w:id="717171713">
          <w:marLeft w:val="0"/>
          <w:marRight w:val="0"/>
          <w:marTop w:val="330"/>
          <w:marBottom w:val="0"/>
          <w:divBdr>
            <w:top w:val="none" w:sz="0" w:space="0" w:color="auto"/>
            <w:left w:val="none" w:sz="0" w:space="0" w:color="auto"/>
            <w:bottom w:val="none" w:sz="0" w:space="0" w:color="auto"/>
            <w:right w:val="none" w:sz="0" w:space="0" w:color="auto"/>
          </w:divBdr>
        </w:div>
        <w:div w:id="717171714">
          <w:marLeft w:val="0"/>
          <w:marRight w:val="0"/>
          <w:marTop w:val="330"/>
          <w:marBottom w:val="0"/>
          <w:divBdr>
            <w:top w:val="none" w:sz="0" w:space="0" w:color="auto"/>
            <w:left w:val="none" w:sz="0" w:space="0" w:color="auto"/>
            <w:bottom w:val="none" w:sz="0" w:space="0" w:color="auto"/>
            <w:right w:val="none" w:sz="0" w:space="0" w:color="auto"/>
          </w:divBdr>
        </w:div>
        <w:div w:id="717171715">
          <w:marLeft w:val="0"/>
          <w:marRight w:val="0"/>
          <w:marTop w:val="330"/>
          <w:marBottom w:val="0"/>
          <w:divBdr>
            <w:top w:val="none" w:sz="0" w:space="0" w:color="auto"/>
            <w:left w:val="none" w:sz="0" w:space="0" w:color="auto"/>
            <w:bottom w:val="none" w:sz="0" w:space="0" w:color="auto"/>
            <w:right w:val="none" w:sz="0" w:space="0" w:color="auto"/>
          </w:divBdr>
        </w:div>
        <w:div w:id="717171716">
          <w:marLeft w:val="0"/>
          <w:marRight w:val="0"/>
          <w:marTop w:val="330"/>
          <w:marBottom w:val="0"/>
          <w:divBdr>
            <w:top w:val="none" w:sz="0" w:space="0" w:color="auto"/>
            <w:left w:val="none" w:sz="0" w:space="0" w:color="auto"/>
            <w:bottom w:val="none" w:sz="0" w:space="0" w:color="auto"/>
            <w:right w:val="none" w:sz="0" w:space="0" w:color="auto"/>
          </w:divBdr>
        </w:div>
        <w:div w:id="717171717">
          <w:marLeft w:val="0"/>
          <w:marRight w:val="0"/>
          <w:marTop w:val="330"/>
          <w:marBottom w:val="0"/>
          <w:divBdr>
            <w:top w:val="none" w:sz="0" w:space="0" w:color="auto"/>
            <w:left w:val="none" w:sz="0" w:space="0" w:color="auto"/>
            <w:bottom w:val="none" w:sz="0" w:space="0" w:color="auto"/>
            <w:right w:val="none" w:sz="0" w:space="0" w:color="auto"/>
          </w:divBdr>
        </w:div>
        <w:div w:id="717171718">
          <w:marLeft w:val="0"/>
          <w:marRight w:val="0"/>
          <w:marTop w:val="330"/>
          <w:marBottom w:val="0"/>
          <w:divBdr>
            <w:top w:val="none" w:sz="0" w:space="0" w:color="auto"/>
            <w:left w:val="none" w:sz="0" w:space="0" w:color="auto"/>
            <w:bottom w:val="none" w:sz="0" w:space="0" w:color="auto"/>
            <w:right w:val="none" w:sz="0" w:space="0" w:color="auto"/>
          </w:divBdr>
        </w:div>
        <w:div w:id="717171719">
          <w:marLeft w:val="0"/>
          <w:marRight w:val="0"/>
          <w:marTop w:val="330"/>
          <w:marBottom w:val="0"/>
          <w:divBdr>
            <w:top w:val="none" w:sz="0" w:space="0" w:color="auto"/>
            <w:left w:val="none" w:sz="0" w:space="0" w:color="auto"/>
            <w:bottom w:val="none" w:sz="0" w:space="0" w:color="auto"/>
            <w:right w:val="none" w:sz="0" w:space="0" w:color="auto"/>
          </w:divBdr>
        </w:div>
        <w:div w:id="717171720">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486</Words>
  <Characters>2772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湖南省第十三届人民代表大会常务委员会</dc:title>
  <dc:subject/>
  <dc:creator>李志荣</dc:creator>
  <cp:keywords/>
  <dc:description/>
  <cp:lastModifiedBy>Administrator</cp:lastModifiedBy>
  <cp:revision>2</cp:revision>
  <dcterms:created xsi:type="dcterms:W3CDTF">2022-04-19T06:44:00Z</dcterms:created>
  <dcterms:modified xsi:type="dcterms:W3CDTF">2022-04-19T06:44:00Z</dcterms:modified>
</cp:coreProperties>
</file>